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7C0270">
      <w:pPr>
        <w:rPr>
          <w:b/>
          <w:color w:val="00B050"/>
          <w:u w:val="single"/>
        </w:rPr>
      </w:pPr>
      <w:r w:rsidRPr="007C0270">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0"/>
        </w:rPr>
      </w:pPr>
      <w:r w:rsidRPr="00F6652E">
        <w:rPr>
          <w:rFonts w:ascii="Girls Have Many Secrets" w:hAnsi="Girls Have Many Secrets"/>
          <w:sz w:val="40"/>
        </w:rPr>
        <w:t xml:space="preserve">This document is what your children would be doing with Nursery adults for </w:t>
      </w:r>
      <w:r w:rsidR="006A53D9" w:rsidRPr="00F6652E">
        <w:rPr>
          <w:rFonts w:ascii="Girls Have Many Secrets" w:hAnsi="Girls Have Many Secrets"/>
          <w:color w:val="FF0000"/>
          <w:sz w:val="40"/>
        </w:rPr>
        <w:t>15</w:t>
      </w:r>
      <w:r w:rsidRPr="00F6652E">
        <w:rPr>
          <w:rFonts w:ascii="Girls Have Many Secrets" w:hAnsi="Girls Have Many Secrets"/>
          <w:color w:val="FF0000"/>
          <w:sz w:val="40"/>
        </w:rPr>
        <w:t xml:space="preserve"> minutes </w:t>
      </w:r>
      <w:r w:rsidR="004901A8" w:rsidRPr="00F6652E">
        <w:rPr>
          <w:rFonts w:ascii="Girls Have Many Secrets" w:hAnsi="Girls Have Many Secrets"/>
          <w:color w:val="FF0000"/>
          <w:sz w:val="40"/>
        </w:rPr>
        <w:t xml:space="preserve">maximum </w:t>
      </w:r>
      <w:r w:rsidRPr="00F6652E">
        <w:rPr>
          <w:rFonts w:ascii="Girls Have Many Secrets" w:hAnsi="Girls Have Many Secrets"/>
          <w:color w:val="FF0000"/>
          <w:sz w:val="40"/>
        </w:rPr>
        <w:t>every day.</w:t>
      </w:r>
      <w:r w:rsidR="004901A8" w:rsidRPr="00F6652E">
        <w:rPr>
          <w:rFonts w:ascii="Girls Have Many Secrets" w:hAnsi="Girls Have Many Secrets"/>
          <w:color w:val="FF0000"/>
          <w:sz w:val="40"/>
        </w:rPr>
        <w:t xml:space="preserve"> </w:t>
      </w:r>
      <w:r w:rsidR="00EB6022" w:rsidRPr="00F6652E">
        <w:rPr>
          <w:rFonts w:ascii="Girls Have Many Secrets" w:hAnsi="Girls Have Many Secrets"/>
          <w:color w:val="FF0000"/>
          <w:sz w:val="40"/>
        </w:rPr>
        <w:t xml:space="preserve">The warm up is a short 2-5 minutes and the activity no longer than 10 minutes. </w:t>
      </w:r>
    </w:p>
    <w:p w:rsidR="00B37DBD" w:rsidRPr="00F6652E" w:rsidRDefault="00B37DBD" w:rsidP="006C029B">
      <w:pPr>
        <w:spacing w:after="0"/>
        <w:rPr>
          <w:rFonts w:ascii="Girls Have Many Secrets" w:hAnsi="Girls Have Many Secrets"/>
          <w:color w:val="FF0000"/>
          <w:sz w:val="40"/>
        </w:rPr>
      </w:pPr>
    </w:p>
    <w:p w:rsidR="00F6652E" w:rsidRDefault="006C029B" w:rsidP="00B37DBD">
      <w:pPr>
        <w:spacing w:after="0"/>
        <w:rPr>
          <w:rFonts w:ascii="Girls Have Many Secrets" w:hAnsi="Girls Have Many Secrets"/>
          <w:sz w:val="40"/>
          <w:szCs w:val="40"/>
        </w:rPr>
      </w:pPr>
      <w:r w:rsidRPr="00F6652E">
        <w:rPr>
          <w:rFonts w:ascii="Girls Have Many Secrets" w:hAnsi="Girls Have Many Secrets"/>
          <w:sz w:val="40"/>
          <w:szCs w:val="40"/>
        </w:rPr>
        <w:t xml:space="preserve">The activities are explained well but if you need to make adaptations at home feel free. </w:t>
      </w:r>
      <w:r w:rsidR="00083491">
        <w:rPr>
          <w:rFonts w:ascii="Girls Have Many Secrets" w:hAnsi="Girls Have Many Secrets"/>
          <w:sz w:val="40"/>
          <w:szCs w:val="40"/>
        </w:rPr>
        <w:t>We have done whose voice before, you will remember the idea is to record their friends/family voices and see if the children can recognise them. You could ask friends and family to send a voice clip to your mobile device for this activity. The target sounds is very straightforward though I would recommend using a book with very repetitive text something like “That’s not my</w:t>
      </w:r>
      <w:r w:rsidR="00083491">
        <w:rPr>
          <w:rFonts w:ascii="Times New Roman" w:hAnsi="Times New Roman" w:cs="Times New Roman"/>
          <w:sz w:val="40"/>
          <w:szCs w:val="40"/>
        </w:rPr>
        <w:t>…</w:t>
      </w:r>
      <w:r w:rsidR="00083491">
        <w:rPr>
          <w:rFonts w:ascii="Girls Have Many Secrets" w:hAnsi="Girls Have Many Secrets"/>
          <w:sz w:val="40"/>
          <w:szCs w:val="40"/>
        </w:rPr>
        <w:t xml:space="preserve">” or the Hairy </w:t>
      </w:r>
      <w:proofErr w:type="spellStart"/>
      <w:r w:rsidR="00083491">
        <w:rPr>
          <w:rFonts w:ascii="Girls Have Many Secrets" w:hAnsi="Girls Have Many Secrets"/>
          <w:sz w:val="40"/>
          <w:szCs w:val="40"/>
        </w:rPr>
        <w:t>Mclairy</w:t>
      </w:r>
      <w:proofErr w:type="spellEnd"/>
      <w:r w:rsidR="00083491">
        <w:rPr>
          <w:rFonts w:ascii="Girls Have Many Secrets" w:hAnsi="Girls Have Many Secrets"/>
          <w:sz w:val="40"/>
          <w:szCs w:val="40"/>
        </w:rPr>
        <w:t xml:space="preserve"> series work very well but any book that has recurring language will work.</w:t>
      </w:r>
    </w:p>
    <w:p w:rsidR="00B37DBD" w:rsidRPr="00F6652E" w:rsidRDefault="00B37DBD" w:rsidP="00B37DBD">
      <w:pPr>
        <w:spacing w:after="0"/>
        <w:rPr>
          <w:rFonts w:ascii="Girls Have Many Secrets" w:hAnsi="Girls Have Many Secrets"/>
          <w:sz w:val="40"/>
          <w:szCs w:val="40"/>
        </w:rPr>
      </w:pPr>
    </w:p>
    <w:p w:rsidR="006C029B" w:rsidRPr="00F6652E" w:rsidRDefault="00083491" w:rsidP="006C029B">
      <w:pPr>
        <w:spacing w:after="0"/>
        <w:rPr>
          <w:rFonts w:ascii="Girls Have Many Secrets" w:hAnsi="Girls Have Many Secrets"/>
          <w:sz w:val="40"/>
        </w:rPr>
      </w:pPr>
      <w:r>
        <w:rPr>
          <w:rFonts w:ascii="Girls Have Many Secrets" w:hAnsi="Girls Have Many Secrets"/>
          <w:noProof/>
          <w:sz w:val="40"/>
          <w:lang w:eastAsia="en-GB"/>
        </w:rPr>
        <w:drawing>
          <wp:anchor distT="0" distB="0" distL="114300" distR="114300" simplePos="0" relativeHeight="251665408" behindDoc="0" locked="0" layoutInCell="1" allowOverlap="1">
            <wp:simplePos x="0" y="0"/>
            <wp:positionH relativeFrom="column">
              <wp:posOffset>5336485</wp:posOffset>
            </wp:positionH>
            <wp:positionV relativeFrom="paragraph">
              <wp:posOffset>719621</wp:posOffset>
            </wp:positionV>
            <wp:extent cx="1462456" cy="1461052"/>
            <wp:effectExtent l="0" t="0" r="0" b="0"/>
            <wp:wrapNone/>
            <wp:docPr id="1" name="Picture 2"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5" cstate="print"/>
                    <a:srcRect/>
                    <a:stretch>
                      <a:fillRect/>
                    </a:stretch>
                  </pic:blipFill>
                  <pic:spPr bwMode="auto">
                    <a:xfrm>
                      <a:off x="0" y="0"/>
                      <a:ext cx="1462426" cy="1461022"/>
                    </a:xfrm>
                    <a:prstGeom prst="rect">
                      <a:avLst/>
                    </a:prstGeom>
                    <a:noFill/>
                    <a:ln w="9525">
                      <a:noFill/>
                      <a:miter lim="800000"/>
                      <a:headEnd/>
                      <a:tailEnd/>
                    </a:ln>
                  </pic:spPr>
                </pic:pic>
              </a:graphicData>
            </a:graphic>
          </wp:anchor>
        </w:drawing>
      </w:r>
      <w:r w:rsidR="006C029B" w:rsidRPr="00F6652E">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Default="006C029B" w:rsidP="006C029B">
      <w:pPr>
        <w:spacing w:after="0"/>
        <w:rPr>
          <w:rFonts w:ascii="Girls Have Many Secrets" w:hAnsi="Girls Have Many Secrets"/>
          <w:sz w:val="40"/>
        </w:rPr>
      </w:pPr>
    </w:p>
    <w:p w:rsidR="00B37DBD" w:rsidRPr="00F6652E" w:rsidRDefault="00B37DBD" w:rsidP="006C029B">
      <w:pPr>
        <w:spacing w:after="0"/>
        <w:rPr>
          <w:rFonts w:ascii="Girls Have Many Secrets" w:hAnsi="Girls Have Many Secrets"/>
          <w:sz w:val="40"/>
        </w:rPr>
      </w:pPr>
    </w:p>
    <w:p w:rsidR="00B2742F" w:rsidRDefault="006C029B" w:rsidP="006C029B">
      <w:pPr>
        <w:spacing w:after="0"/>
        <w:rPr>
          <w:rFonts w:ascii="Girls Have Many Secrets" w:hAnsi="Girls Have Many Secrets"/>
          <w:sz w:val="40"/>
        </w:rPr>
      </w:pPr>
      <w:r w:rsidRPr="00F6652E">
        <w:rPr>
          <w:rFonts w:ascii="Girls Have Many Secrets" w:hAnsi="Girls Have Many Secrets"/>
          <w:sz w:val="40"/>
        </w:rPr>
        <w:t xml:space="preserve">Most importantly have fun! ~Mrs P </w:t>
      </w:r>
    </w:p>
    <w:p w:rsidR="0051670C" w:rsidRPr="0051670C" w:rsidRDefault="007C0270" w:rsidP="006C029B">
      <w:pPr>
        <w:spacing w:after="0"/>
        <w:rPr>
          <w:rFonts w:ascii="Girls Have Many Secrets" w:hAnsi="Girls Have Many Secrets"/>
          <w:sz w:val="32"/>
        </w:rPr>
      </w:pPr>
      <w:r w:rsidRPr="007C0270">
        <w:rPr>
          <w:rFonts w:ascii="Girls Have Many Secrets" w:hAnsi="Girls Have Many Secrets"/>
          <w:noProof/>
          <w:sz w:val="2"/>
          <w:szCs w:val="2"/>
          <w:lang w:eastAsia="en-GB"/>
        </w:rPr>
        <w:lastRenderedPageBreak/>
        <w:pict>
          <v:group id="_x0000_s1060" style="position:absolute;margin-left:-40.2pt;margin-top:-100.45pt;width:784.4pt;height:15.45pt;z-index:251664384" coordorigin="493,228" coordsize="15688,309">
            <v:shape id="_x0000_s1061"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13448;top:228;width:312;height:223" strokeweight="1.5pt"/>
            <v:group id="_x0000_s1063" style="position:absolute;left:9245;top:241;width:236;height:223" coordorigin="9091,153" coordsize="236,223">
              <v:shapetype id="_x0000_t32" coordsize="21600,21600" o:spt="32" o:oned="t" path="m,l21600,21600e" filled="f">
                <v:path arrowok="t" fillok="f" o:connecttype="none"/>
                <o:lock v:ext="edit" shapetype="t"/>
              </v:shapetype>
              <v:shape id="_x0000_s1064" type="#_x0000_t32" style="position:absolute;left:9091;top:153;width:97;height:223;flip:x" o:connectortype="straight" strokeweight="1.5pt"/>
              <v:shape id="_x0000_s1065" type="#_x0000_t32" style="position:absolute;left:9094;top:376;width:233;height:0;flip:x" o:connectortype="straight" strokeweight="1.5pt"/>
            </v:group>
          </v:group>
        </w:pict>
      </w:r>
    </w:p>
    <w:tbl>
      <w:tblPr>
        <w:tblStyle w:val="TableGrid"/>
        <w:tblW w:w="15451" w:type="dxa"/>
        <w:tblInd w:w="-601" w:type="dxa"/>
        <w:tblLayout w:type="fixed"/>
        <w:tblLook w:val="04A0"/>
      </w:tblPr>
      <w:tblGrid>
        <w:gridCol w:w="845"/>
        <w:gridCol w:w="3266"/>
        <w:gridCol w:w="11340"/>
      </w:tblGrid>
      <w:tr w:rsidR="00083491" w:rsidRPr="001C000E" w:rsidTr="00960D5D">
        <w:tc>
          <w:tcPr>
            <w:tcW w:w="15451" w:type="dxa"/>
            <w:gridSpan w:val="3"/>
          </w:tcPr>
          <w:p w:rsidR="00083491" w:rsidRPr="001C000E" w:rsidRDefault="00083491" w:rsidP="00960D5D">
            <w:pPr>
              <w:autoSpaceDE w:val="0"/>
              <w:autoSpaceDN w:val="0"/>
              <w:adjustRightInd w:val="0"/>
              <w:jc w:val="center"/>
              <w:rPr>
                <w:rFonts w:ascii="Twinkl Cursive Looped" w:hAnsi="Twinkl Cursive Looped" w:cs="Times New Roman"/>
                <w:sz w:val="24"/>
                <w:szCs w:val="24"/>
              </w:rPr>
            </w:pPr>
            <w:r>
              <w:br w:type="page"/>
            </w:r>
            <w:r w:rsidRPr="001C000E">
              <w:br w:type="page"/>
            </w:r>
            <w:r w:rsidRPr="001C000E">
              <w:rPr>
                <w:rFonts w:ascii="Twinkl Cursive Looped" w:hAnsi="Twinkl Cursive Looped" w:cs="Franklin Gothic Medium"/>
                <w:sz w:val="24"/>
                <w:szCs w:val="24"/>
              </w:rPr>
              <w:t>Aspect 6: Voice sounds</w:t>
            </w:r>
          </w:p>
        </w:tc>
      </w:tr>
      <w:tr w:rsidR="00083491" w:rsidRPr="001C000E" w:rsidTr="00960D5D">
        <w:trPr>
          <w:trHeight w:val="344"/>
        </w:trPr>
        <w:tc>
          <w:tcPr>
            <w:tcW w:w="15451" w:type="dxa"/>
            <w:gridSpan w:val="3"/>
          </w:tcPr>
          <w:p w:rsidR="00083491" w:rsidRPr="001C000E" w:rsidRDefault="00083491" w:rsidP="00960D5D">
            <w:pPr>
              <w:autoSpaceDE w:val="0"/>
              <w:autoSpaceDN w:val="0"/>
              <w:adjustRightInd w:val="0"/>
              <w:jc w:val="center"/>
              <w:rPr>
                <w:rFonts w:cs="Franklin Gothic Medium"/>
                <w:b/>
                <w:iCs/>
              </w:rPr>
            </w:pPr>
            <w:r w:rsidRPr="001C000E">
              <w:rPr>
                <w:rFonts w:cs="Franklin Gothic Medium"/>
                <w:b/>
                <w:iCs/>
              </w:rPr>
              <w:t>Look, listen and note</w:t>
            </w:r>
          </w:p>
          <w:p w:rsidR="00083491" w:rsidRPr="001C000E" w:rsidRDefault="00083491" w:rsidP="00960D5D">
            <w:pPr>
              <w:autoSpaceDE w:val="0"/>
              <w:autoSpaceDN w:val="0"/>
              <w:adjustRightInd w:val="0"/>
              <w:jc w:val="center"/>
              <w:rPr>
                <w:rFonts w:ascii="Girls Have Many Secrets" w:hAnsi="Girls Have Many Secrets" w:cs="Segoe UI Light"/>
                <w:i/>
              </w:rPr>
            </w:pPr>
            <w:r w:rsidRPr="001C000E">
              <w:rPr>
                <w:rFonts w:ascii="Girls Have Many Secrets" w:hAnsi="Girls Have Many Secrets" w:cs="Segoe UI Light"/>
                <w:i/>
              </w:rPr>
              <w:t>Look, listen and note how well children:</w:t>
            </w:r>
          </w:p>
          <w:p w:rsidR="00083491" w:rsidRPr="001C000E" w:rsidRDefault="00083491" w:rsidP="00960D5D">
            <w:pPr>
              <w:autoSpaceDE w:val="0"/>
              <w:autoSpaceDN w:val="0"/>
              <w:adjustRightInd w:val="0"/>
              <w:jc w:val="center"/>
              <w:rPr>
                <w:rFonts w:ascii="Segoe UI Light" w:hAnsi="Segoe UI Light" w:cs="Segoe UI Light"/>
              </w:rPr>
            </w:pPr>
            <w:r w:rsidRPr="001C000E">
              <w:rPr>
                <w:rFonts w:ascii="DaddysGirl" w:hAnsi="DaddysGirl"/>
                <w:b/>
              </w:rPr>
              <w:t xml:space="preserve">] </w:t>
            </w:r>
            <w:r w:rsidRPr="001C000E">
              <w:rPr>
                <w:rFonts w:ascii="Segoe UI Light" w:hAnsi="Segoe UI Light" w:cs="Segoe UI Light"/>
              </w:rPr>
              <w:t>sustain their listening throughout a story</w:t>
            </w:r>
            <w:proofErr w:type="gramStart"/>
            <w:r w:rsidRPr="001C000E">
              <w:rPr>
                <w:rFonts w:ascii="Segoe UI Light" w:hAnsi="Segoe UI Light" w:cs="Segoe UI Light"/>
              </w:rPr>
              <w:t xml:space="preserve">; </w:t>
            </w:r>
            <w:r w:rsidRPr="001C000E">
              <w:rPr>
                <w:rFonts w:ascii="DaddysGirl" w:hAnsi="DaddysGirl"/>
                <w:b/>
              </w:rPr>
              <w:t>]</w:t>
            </w:r>
            <w:proofErr w:type="gramEnd"/>
            <w:r w:rsidRPr="001C000E">
              <w:rPr>
                <w:rFonts w:ascii="DaddysGirl" w:hAnsi="DaddysGirl"/>
                <w:b/>
              </w:rPr>
              <w:t xml:space="preserve"> </w:t>
            </w:r>
            <w:r w:rsidRPr="001C000E">
              <w:rPr>
                <w:rFonts w:ascii="Segoe UI Light" w:hAnsi="Segoe UI Light" w:cs="Segoe UI Light"/>
              </w:rPr>
              <w:t xml:space="preserve">remember the sound sequence and produce it when required; </w:t>
            </w:r>
            <w:r w:rsidRPr="001C000E">
              <w:rPr>
                <w:rFonts w:ascii="DaddysGirl" w:hAnsi="DaddysGirl"/>
                <w:b/>
              </w:rPr>
              <w:t xml:space="preserve">] </w:t>
            </w:r>
            <w:r w:rsidRPr="001C000E">
              <w:rPr>
                <w:rFonts w:ascii="Segoe UI Light" w:hAnsi="Segoe UI Light" w:cs="Segoe UI Light"/>
              </w:rPr>
              <w:t>recognise their own and each other’s voices, including a recorded voice.</w:t>
            </w:r>
          </w:p>
        </w:tc>
      </w:tr>
      <w:tr w:rsidR="00083491" w:rsidRPr="006B1519" w:rsidTr="00CB65F9">
        <w:trPr>
          <w:trHeight w:val="983"/>
        </w:trPr>
        <w:tc>
          <w:tcPr>
            <w:tcW w:w="845" w:type="dxa"/>
            <w:vMerge w:val="restart"/>
          </w:tcPr>
          <w:p w:rsidR="00083491" w:rsidRDefault="00083491" w:rsidP="00960D5D">
            <w:pPr>
              <w:autoSpaceDE w:val="0"/>
              <w:autoSpaceDN w:val="0"/>
              <w:adjustRightInd w:val="0"/>
              <w:rPr>
                <w:rFonts w:ascii="Girls Have Many Secrets" w:hAnsi="Girls Have Many Secrets"/>
                <w:b/>
                <w:u w:val="single"/>
              </w:rPr>
            </w:pPr>
            <w:r w:rsidRPr="0079187C">
              <w:rPr>
                <w:rFonts w:ascii="Girls Have Many Secrets" w:hAnsi="Girls Have Many Secrets"/>
                <w:b/>
                <w:u w:val="single"/>
              </w:rPr>
              <w:t>Week</w:t>
            </w:r>
            <w:r>
              <w:rPr>
                <w:rFonts w:ascii="Girls Have Many Secrets" w:hAnsi="Girls Have Many Secrets"/>
                <w:b/>
                <w:u w:val="single"/>
              </w:rPr>
              <w:t xml:space="preserve"> 6</w:t>
            </w:r>
          </w:p>
          <w:p w:rsidR="00083491" w:rsidRDefault="00083491" w:rsidP="00960D5D">
            <w:pPr>
              <w:autoSpaceDE w:val="0"/>
              <w:autoSpaceDN w:val="0"/>
              <w:adjustRightInd w:val="0"/>
              <w:rPr>
                <w:rFonts w:ascii="Girls Have Many Secrets" w:hAnsi="Girls Have Many Secrets" w:cs="Arial"/>
                <w:color w:val="C0504D" w:themeColor="accent2"/>
              </w:rPr>
            </w:pPr>
            <w:r w:rsidRPr="00D27F77">
              <w:rPr>
                <w:rFonts w:ascii="Girls Have Many Secrets" w:hAnsi="Girls Have Many Secrets" w:cs="Arial"/>
                <w:color w:val="C0504D" w:themeColor="accent2"/>
              </w:rPr>
              <w:t>Warm up</w:t>
            </w: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Default="00083491" w:rsidP="00960D5D">
            <w:pPr>
              <w:autoSpaceDE w:val="0"/>
              <w:autoSpaceDN w:val="0"/>
              <w:adjustRightInd w:val="0"/>
              <w:rPr>
                <w:rFonts w:ascii="Girls Have Many Secrets" w:hAnsi="Girls Have Many Secrets" w:cs="Franklin Gothic Medium"/>
                <w:b/>
                <w:u w:val="single"/>
              </w:rPr>
            </w:pPr>
          </w:p>
          <w:p w:rsidR="00083491" w:rsidRPr="000C1B56" w:rsidRDefault="00083491" w:rsidP="00960D5D">
            <w:pPr>
              <w:autoSpaceDE w:val="0"/>
              <w:autoSpaceDN w:val="0"/>
              <w:adjustRightInd w:val="0"/>
              <w:rPr>
                <w:rFonts w:ascii="Girls Have Many Secrets" w:hAnsi="Girls Have Many Secrets" w:cs="Franklin Gothic Medium"/>
              </w:rPr>
            </w:pPr>
            <w:r w:rsidRPr="000C1B56">
              <w:rPr>
                <w:rFonts w:ascii="Girls Have Many Secrets" w:hAnsi="Girls Have Many Secrets" w:cs="Franklin Gothic Medium"/>
              </w:rPr>
              <w:t>Activity</w:t>
            </w:r>
          </w:p>
        </w:tc>
        <w:tc>
          <w:tcPr>
            <w:tcW w:w="3266" w:type="dxa"/>
          </w:tcPr>
          <w:p w:rsidR="00083491" w:rsidRPr="001C000E" w:rsidRDefault="00083491" w:rsidP="00960D5D">
            <w:pPr>
              <w:pStyle w:val="ListParagraph"/>
              <w:autoSpaceDE w:val="0"/>
              <w:autoSpaceDN w:val="0"/>
              <w:adjustRightInd w:val="0"/>
              <w:ind w:left="0"/>
              <w:rPr>
                <w:rFonts w:ascii="Girls Have Many Secrets" w:hAnsi="Girls Have Many Secrets" w:cs="Times New Roman"/>
                <w:color w:val="C0504D" w:themeColor="accent2"/>
              </w:rPr>
            </w:pPr>
            <w:r w:rsidRPr="001C000E">
              <w:rPr>
                <w:rFonts w:ascii="Girls Have Many Secrets" w:hAnsi="Girls Have Many Secrets" w:cs="Franklin Gothic Medium"/>
                <w:b/>
                <w:color w:val="C0504D" w:themeColor="accent2"/>
                <w:u w:val="single"/>
              </w:rPr>
              <w:t>Whose voice</w:t>
            </w:r>
            <w:proofErr w:type="gramStart"/>
            <w:r w:rsidRPr="001C000E">
              <w:rPr>
                <w:rFonts w:ascii="Girls Have Many Secrets" w:hAnsi="Girls Have Many Secrets" w:cs="Franklin Gothic Medium"/>
                <w:b/>
                <w:color w:val="C0504D" w:themeColor="accent2"/>
                <w:u w:val="single"/>
              </w:rPr>
              <w:t>?:</w:t>
            </w:r>
            <w:proofErr w:type="gramEnd"/>
            <w:r w:rsidRPr="001C000E">
              <w:rPr>
                <w:rFonts w:ascii="Girls Have Many Secrets" w:hAnsi="Girls Have Many Secrets" w:cs="Franklin Gothic Medium"/>
                <w:b/>
                <w:color w:val="C0504D" w:themeColor="accent2"/>
              </w:rPr>
              <w:t xml:space="preserve"> </w:t>
            </w:r>
            <w:r w:rsidRPr="001C000E">
              <w:rPr>
                <w:rFonts w:ascii="Girls Have Many Secrets" w:hAnsi="Girls Have Many Secrets" w:cs="Segoe UI Light"/>
                <w:color w:val="C0504D" w:themeColor="accent2"/>
              </w:rPr>
              <w:t xml:space="preserve">Record some children talking while they are busy with a freely chosen activity and play the recording to a larger group. Can the children identify each other’s voices? Create a ‘talking book’ for the group or class with photographs of each child and help them to record their own voice message </w:t>
            </w:r>
            <w:r w:rsidRPr="001C000E">
              <w:rPr>
                <w:rFonts w:ascii="Segoe UI Light" w:hAnsi="Segoe UI Light" w:cs="Segoe UI Light"/>
                <w:color w:val="C0504D" w:themeColor="accent2"/>
              </w:rPr>
              <w:t>–</w:t>
            </w:r>
            <w:r w:rsidRPr="001C000E">
              <w:rPr>
                <w:rFonts w:ascii="Girls Have Many Secrets" w:hAnsi="Girls Have Many Secrets" w:cs="Segoe UI Light"/>
                <w:color w:val="C0504D" w:themeColor="accent2"/>
              </w:rPr>
              <w:t xml:space="preserve"> </w:t>
            </w:r>
            <w:r w:rsidRPr="001C000E">
              <w:rPr>
                <w:rFonts w:ascii="Girls Have Many Secrets" w:hAnsi="Girls Have Many Secrets" w:cs="Calibri Light"/>
                <w:i/>
                <w:iCs/>
                <w:color w:val="C0504D" w:themeColor="accent2"/>
              </w:rPr>
              <w:t>My name is</w:t>
            </w:r>
            <w:r w:rsidRPr="001C000E">
              <w:rPr>
                <w:rFonts w:ascii="Calibri Light" w:hAnsi="Calibri Light" w:cs="Calibri Light"/>
                <w:i/>
                <w:iCs/>
                <w:color w:val="C0504D" w:themeColor="accent2"/>
              </w:rPr>
              <w:t>…</w:t>
            </w:r>
            <w:r w:rsidRPr="001C000E">
              <w:rPr>
                <w:rFonts w:ascii="Girls Have Many Secrets" w:hAnsi="Girls Have Many Secrets" w:cs="Calibri Light"/>
                <w:i/>
                <w:iCs/>
                <w:color w:val="C0504D" w:themeColor="accent2"/>
              </w:rPr>
              <w:t>, I like singing</w:t>
            </w:r>
            <w:r w:rsidRPr="001C000E">
              <w:rPr>
                <w:rFonts w:ascii="Girls Have Many Secrets" w:hAnsi="Girls Have Many Secrets" w:cs="Segoe UI Light"/>
                <w:color w:val="C0504D" w:themeColor="accent2"/>
              </w:rPr>
              <w:t>, etc.</w:t>
            </w:r>
          </w:p>
        </w:tc>
        <w:tc>
          <w:tcPr>
            <w:tcW w:w="11340" w:type="dxa"/>
          </w:tcPr>
          <w:p w:rsidR="00083491" w:rsidRPr="006B1519" w:rsidRDefault="00083491" w:rsidP="00960D5D">
            <w:pPr>
              <w:rPr>
                <w:rFonts w:ascii="Girls Have Many Secrets" w:hAnsi="Girls Have Many Secrets"/>
                <w:b/>
                <w:color w:val="FFC000"/>
                <w:sz w:val="24"/>
                <w:szCs w:val="24"/>
              </w:rPr>
            </w:pPr>
          </w:p>
        </w:tc>
      </w:tr>
      <w:tr w:rsidR="00083491" w:rsidRPr="006B1519" w:rsidTr="00E54E09">
        <w:trPr>
          <w:trHeight w:val="4990"/>
        </w:trPr>
        <w:tc>
          <w:tcPr>
            <w:tcW w:w="845" w:type="dxa"/>
            <w:vMerge/>
          </w:tcPr>
          <w:p w:rsidR="00083491" w:rsidRPr="0058309B" w:rsidRDefault="00083491" w:rsidP="00960D5D">
            <w:pPr>
              <w:autoSpaceDE w:val="0"/>
              <w:autoSpaceDN w:val="0"/>
              <w:adjustRightInd w:val="0"/>
              <w:rPr>
                <w:rFonts w:ascii="Girls Have Many Secrets" w:hAnsi="Girls Have Many Secrets" w:cs="Franklin Gothic Medium"/>
                <w:b/>
                <w:color w:val="1A161B"/>
                <w:u w:val="single"/>
              </w:rPr>
            </w:pPr>
          </w:p>
        </w:tc>
        <w:tc>
          <w:tcPr>
            <w:tcW w:w="3266" w:type="dxa"/>
          </w:tcPr>
          <w:p w:rsidR="00083491" w:rsidRPr="0029320F" w:rsidRDefault="00083491" w:rsidP="00960D5D">
            <w:pPr>
              <w:autoSpaceDE w:val="0"/>
              <w:autoSpaceDN w:val="0"/>
              <w:adjustRightInd w:val="0"/>
              <w:rPr>
                <w:rFonts w:ascii="Girls Have Many Secrets" w:hAnsi="Girls Have Many Secrets" w:cs="Times New Roman"/>
              </w:rPr>
            </w:pPr>
            <w:r w:rsidRPr="0029320F">
              <w:rPr>
                <w:rFonts w:ascii="Girls Have Many Secrets" w:hAnsi="Girls Have Many Secrets" w:cs="Franklin Gothic Medium"/>
                <w:b/>
                <w:color w:val="1A161B"/>
                <w:u w:val="single"/>
              </w:rPr>
              <w:t>Target sounds</w:t>
            </w:r>
            <w:r>
              <w:rPr>
                <w:rFonts w:ascii="Girls Have Many Secrets" w:hAnsi="Girls Have Many Secrets" w:cs="Franklin Gothic Medium"/>
                <w:b/>
                <w:color w:val="1A161B"/>
                <w:u w:val="single"/>
              </w:rPr>
              <w:t>:</w:t>
            </w:r>
            <w:r w:rsidRPr="0029320F">
              <w:rPr>
                <w:rFonts w:ascii="Girls Have Many Secrets" w:hAnsi="Girls Have Many Secrets" w:cs="Franklin Gothic Medium"/>
                <w:b/>
                <w:color w:val="1A161B"/>
              </w:rPr>
              <w:t xml:space="preserve"> </w:t>
            </w:r>
            <w:r w:rsidRPr="0029320F">
              <w:rPr>
                <w:rFonts w:ascii="Girls Have Many Secrets" w:hAnsi="Girls Have Many Secrets" w:cs="Segoe UI Light"/>
                <w:color w:val="1A161B"/>
              </w:rPr>
              <w:t>Give each child a target sound to put into a story when they hear a particular word or</w:t>
            </w:r>
            <w:r>
              <w:rPr>
                <w:rFonts w:ascii="Girls Have Many Secrets" w:hAnsi="Girls Have Many Secrets" w:cs="Segoe UI Light"/>
                <w:color w:val="1A161B"/>
              </w:rPr>
              <w:t xml:space="preserve"> </w:t>
            </w:r>
            <w:r w:rsidRPr="0029320F">
              <w:rPr>
                <w:rFonts w:ascii="Girls Have Many Secrets" w:hAnsi="Girls Have Many Secrets" w:cs="Segoe UI Light"/>
                <w:color w:val="1A161B"/>
              </w:rPr>
              <w:t>character (e.g. make a ‘</w:t>
            </w:r>
            <w:proofErr w:type="spellStart"/>
            <w:r w:rsidRPr="0029320F">
              <w:rPr>
                <w:rFonts w:ascii="Girls Have Many Secrets" w:hAnsi="Girls Have Many Secrets" w:cs="Segoe UI Light"/>
                <w:color w:val="1A161B"/>
              </w:rPr>
              <w:t>ch</w:t>
            </w:r>
            <w:proofErr w:type="spellEnd"/>
            <w:r w:rsidRPr="0029320F">
              <w:rPr>
                <w:rFonts w:ascii="Girls Have Many Secrets" w:hAnsi="Girls Have Many Secrets" w:cs="Segoe UI Light"/>
                <w:color w:val="1A161B"/>
              </w:rPr>
              <w:t>’ sound when they hear the word ‘train’).</w:t>
            </w:r>
          </w:p>
          <w:p w:rsidR="00083491" w:rsidRPr="000C1B56" w:rsidRDefault="00083491" w:rsidP="00960D5D">
            <w:pPr>
              <w:autoSpaceDE w:val="0"/>
              <w:autoSpaceDN w:val="0"/>
              <w:adjustRightInd w:val="0"/>
              <w:rPr>
                <w:rFonts w:ascii="Girls Have Many Secrets" w:hAnsi="Girls Have Many Secrets" w:cs="Arial"/>
                <w:b/>
                <w:u w:val="single"/>
              </w:rPr>
            </w:pPr>
            <w:r w:rsidRPr="0029320F">
              <w:rPr>
                <w:rFonts w:ascii="Girls Have Many Secrets" w:hAnsi="Girls Have Many Secrets" w:cs="Segoe UI Light"/>
                <w:color w:val="1A161B"/>
              </w:rPr>
              <w:t>Start with a single sound that the small group of children can make together when they hear a target word. Be prepared to prompt initially and leave pauses in your reading to</w:t>
            </w:r>
            <w:r>
              <w:rPr>
                <w:rFonts w:ascii="Girls Have Many Secrets" w:hAnsi="Girls Have Many Secrets" w:cs="Segoe UI Light"/>
                <w:color w:val="1A161B"/>
              </w:rPr>
              <w:t xml:space="preserve"> </w:t>
            </w:r>
            <w:r w:rsidRPr="0029320F">
              <w:rPr>
                <w:rFonts w:ascii="Girls Have Many Secrets" w:hAnsi="Girls Have Many Secrets" w:cs="Segoe UI Light"/>
                <w:color w:val="1A161B"/>
              </w:rPr>
              <w:t>make it obvious where the sounds are required.</w:t>
            </w:r>
          </w:p>
        </w:tc>
        <w:tc>
          <w:tcPr>
            <w:tcW w:w="11340" w:type="dxa"/>
          </w:tcPr>
          <w:p w:rsidR="00083491" w:rsidRPr="006B1519" w:rsidRDefault="00083491" w:rsidP="00960D5D">
            <w:pPr>
              <w:rPr>
                <w:rFonts w:ascii="Girls Have Many Secrets" w:hAnsi="Girls Have Many Secrets"/>
                <w:b/>
                <w:color w:val="FFC000"/>
                <w:sz w:val="24"/>
                <w:szCs w:val="24"/>
              </w:rPr>
            </w:pPr>
          </w:p>
        </w:tc>
      </w:tr>
    </w:tbl>
    <w:p w:rsidR="006C029B" w:rsidRPr="00EB6022" w:rsidRDefault="006C029B" w:rsidP="00EB6022">
      <w:pPr>
        <w:rPr>
          <w:rFonts w:ascii="Girls Have Many Secrets" w:hAnsi="Girls Have Many Secrets"/>
          <w:sz w:val="2"/>
          <w:szCs w:val="2"/>
        </w:rPr>
      </w:pPr>
    </w:p>
    <w:sectPr w:rsidR="006C029B" w:rsidRPr="00EB6022"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083491"/>
    <w:rsid w:val="000E0854"/>
    <w:rsid w:val="002B1DDA"/>
    <w:rsid w:val="003627AF"/>
    <w:rsid w:val="003A74FE"/>
    <w:rsid w:val="003C5EDD"/>
    <w:rsid w:val="004901A8"/>
    <w:rsid w:val="0051670C"/>
    <w:rsid w:val="0059014D"/>
    <w:rsid w:val="005933C7"/>
    <w:rsid w:val="00650FB8"/>
    <w:rsid w:val="0069073B"/>
    <w:rsid w:val="006A4F39"/>
    <w:rsid w:val="006A53D9"/>
    <w:rsid w:val="006C029B"/>
    <w:rsid w:val="006E1542"/>
    <w:rsid w:val="00774703"/>
    <w:rsid w:val="0077780A"/>
    <w:rsid w:val="007C0270"/>
    <w:rsid w:val="00936312"/>
    <w:rsid w:val="009919B2"/>
    <w:rsid w:val="00A35BEF"/>
    <w:rsid w:val="00A97486"/>
    <w:rsid w:val="00AE0DEF"/>
    <w:rsid w:val="00B07A65"/>
    <w:rsid w:val="00B2742F"/>
    <w:rsid w:val="00B37DBD"/>
    <w:rsid w:val="00B42B38"/>
    <w:rsid w:val="00C60789"/>
    <w:rsid w:val="00D05A21"/>
    <w:rsid w:val="00EB3D1C"/>
    <w:rsid w:val="00EB4358"/>
    <w:rsid w:val="00EB6022"/>
    <w:rsid w:val="00EF0D96"/>
    <w:rsid w:val="00F6652E"/>
    <w:rsid w:val="00FE0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65"/>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2021-03-02T14:32:00Z</cp:lastPrinted>
  <dcterms:created xsi:type="dcterms:W3CDTF">2021-03-25T14:17:00Z</dcterms:created>
  <dcterms:modified xsi:type="dcterms:W3CDTF">2021-03-25T14:17:00Z</dcterms:modified>
</cp:coreProperties>
</file>