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E74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714"/>
        <w:gridCol w:w="2268"/>
      </w:tblGrid>
      <w:tr w:rsidR="00732841" w:rsidRPr="00F249AE" w:rsidTr="0095456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BD6A28">
              <w:rPr>
                <w:rFonts w:ascii="Tahoma" w:hAnsi="Tahoma" w:cs="Tahoma"/>
                <w:b/>
                <w:color w:val="0000FF"/>
              </w:rPr>
              <w:t>7/12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4A77FA">
              <w:rPr>
                <w:rFonts w:ascii="Tahoma" w:hAnsi="Tahoma" w:cs="Tahoma"/>
                <w:b/>
                <w:color w:val="0000FF"/>
              </w:rPr>
              <w:t>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714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268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etic letters if you have them. </w:t>
            </w:r>
            <w:r w:rsidRPr="005A6892">
              <w:rPr>
                <w:rFonts w:ascii="Tahoma" w:hAnsi="Tahoma" w:cs="Tahoma"/>
                <w:sz w:val="20"/>
                <w:szCs w:val="20"/>
              </w:rPr>
              <w:t>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4A77FA" w:rsidP="00EA319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 w:rsidR="00BD6A28">
              <w:rPr>
                <w:rFonts w:ascii="Tahoma" w:hAnsi="Tahoma" w:cs="Tahoma"/>
                <w:sz w:val="20"/>
                <w:szCs w:val="20"/>
              </w:rPr>
              <w:t>‘One more and one less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 w:rsidR="00EB439D">
              <w:rPr>
                <w:rFonts w:ascii="Tahoma" w:hAnsi="Tahoma" w:cs="Tahoma"/>
                <w:b/>
                <w:sz w:val="20"/>
                <w:szCs w:val="20"/>
              </w:rPr>
              <w:t xml:space="preserve"> d g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 xml:space="preserve"> o</w:t>
            </w:r>
            <w:r w:rsidR="003F57A8">
              <w:rPr>
                <w:rFonts w:ascii="Tahoma" w:hAnsi="Tahoma" w:cs="Tahoma"/>
                <w:b/>
                <w:sz w:val="20"/>
                <w:szCs w:val="20"/>
              </w:rPr>
              <w:t xml:space="preserve"> c k </w:t>
            </w:r>
            <w:proofErr w:type="spellStart"/>
            <w:r w:rsidR="003F57A8"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 w:rsidR="003F57A8">
              <w:rPr>
                <w:rFonts w:ascii="Tahoma" w:hAnsi="Tahoma" w:cs="Tahoma"/>
                <w:b/>
                <w:sz w:val="20"/>
                <w:szCs w:val="20"/>
              </w:rPr>
              <w:t xml:space="preserve"> e u r h b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3F57A8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  <w:p w:rsidR="003F57A8" w:rsidRDefault="003F57A8" w:rsidP="001A568E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https://www.bbc.co.uk/iplayer/episode/p0872zkp/alphablocks-magic-words-6-meet-alphablock-f</w:t>
              </w:r>
            </w:hyperlink>
          </w:p>
          <w:p w:rsidR="002238B4" w:rsidRPr="001A568E" w:rsidRDefault="001A568E" w:rsidP="001A56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F57A8">
              <w:rPr>
                <w:rFonts w:ascii="Tahoma" w:hAnsi="Tahoma" w:cs="Tahoma"/>
                <w:sz w:val="20"/>
                <w:szCs w:val="20"/>
              </w:rPr>
              <w:t xml:space="preserve">agic Words: Meet </w:t>
            </w:r>
            <w:proofErr w:type="spellStart"/>
            <w:r w:rsidR="003F57A8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="003F57A8">
              <w:rPr>
                <w:rFonts w:ascii="Tahoma" w:hAnsi="Tahoma" w:cs="Tahoma"/>
                <w:sz w:val="20"/>
                <w:szCs w:val="20"/>
              </w:rPr>
              <w:t xml:space="preserve"> F</w:t>
            </w:r>
          </w:p>
        </w:tc>
        <w:tc>
          <w:tcPr>
            <w:tcW w:w="2268" w:type="dxa"/>
          </w:tcPr>
          <w:p w:rsidR="00CE4705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4A77FA" w:rsidRPr="005A6892" w:rsidRDefault="008A1492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Can you make and write a simple Christmas card? Try to draw your own Christmas picture on the front and use your best writing inside. </w:t>
            </w:r>
          </w:p>
        </w:tc>
      </w:tr>
      <w:tr w:rsidR="00732841" w:rsidRPr="00F249AE" w:rsidTr="00954562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Default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="00D37AF9"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="00D37AF9"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D37AF9" w:rsidRPr="005A6892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BD6A28" w:rsidRDefault="004A77FA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  <w:r w:rsidR="00BD6A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6A28" w:rsidRDefault="00BD6A28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439D" w:rsidRPr="005A6892" w:rsidRDefault="00BD6A28" w:rsidP="00AF1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objects that you have at home. Can you make me a set of …?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3F57A8" w:rsidRPr="004D67FF" w:rsidRDefault="003F57A8" w:rsidP="003F57A8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u r h 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3F57A8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  <w:p w:rsidR="003F57A8" w:rsidRDefault="003F57A8" w:rsidP="004A77FA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https://www.bbc.co.uk/iplayer/episode/p08730d4/alphablocks-magic-words-12-meet-alphablock-l</w:t>
              </w:r>
            </w:hyperlink>
          </w:p>
          <w:p w:rsidR="00880414" w:rsidRPr="005A6892" w:rsidRDefault="00880414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7A8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22D29" w:rsidRPr="005A6892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Understanding the World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the Christian Christmas Story </w:t>
            </w:r>
          </w:p>
          <w:p w:rsidR="00954562" w:rsidRDefault="002C2D03" w:rsidP="004A77FA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954562"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</w:t>
              </w:r>
              <w:r w:rsidR="00954562"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t</w:t>
              </w:r>
              <w:r w:rsidR="00954562"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ch?v=FrTFAZPQxpE</w:t>
              </w:r>
            </w:hyperlink>
          </w:p>
          <w:p w:rsidR="00954562" w:rsidRPr="005A6892" w:rsidRDefault="00954562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BD6A28" w:rsidRDefault="00BD6A28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Pr="005A6892" w:rsidRDefault="00BD6A28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5A6892" w:rsidRDefault="00BD6A28" w:rsidP="004A77FA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>
              <w:rPr>
                <w:rFonts w:ascii="Tahoma" w:hAnsi="Tahoma" w:cs="Tahoma"/>
                <w:sz w:val="20"/>
                <w:szCs w:val="20"/>
              </w:rPr>
              <w:t>‘One more and one less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3909F1" w:rsidRDefault="001A568E" w:rsidP="00954562">
            <w:pPr>
              <w:tabs>
                <w:tab w:val="left" w:pos="1455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D36CC7" w:rsidRDefault="003909F1" w:rsidP="00954562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 w:rsidRPr="003909F1">
              <w:rPr>
                <w:rFonts w:ascii="Tahoma" w:hAnsi="Tahoma" w:cs="Tahoma"/>
                <w:sz w:val="20"/>
                <w:szCs w:val="20"/>
              </w:rPr>
              <w:t>Cut some strips of paper and make some paper chains together.</w:t>
            </w:r>
            <w:r w:rsidR="00954562" w:rsidRPr="003909F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A1492" w:rsidRPr="003909F1" w:rsidRDefault="008A1492" w:rsidP="00954562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19DDBD13" wp14:editId="2689DA2E">
                  <wp:extent cx="1338722" cy="733425"/>
                  <wp:effectExtent l="0" t="0" r="0" b="0"/>
                  <wp:docPr id="7" name="Picture 7" descr="C:\Users\ahodson\AppData\Local\Microsoft\Windows\INetCache\Content.MSO\3F929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odson\AppData\Local\Microsoft\Windows\INetCache\Content.MSO\3F929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41" cy="73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C2D03" w:rsidRPr="002C2D03" w:rsidRDefault="002C2D03" w:rsidP="002C2D0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C2D03">
              <w:rPr>
                <w:rFonts w:ascii="Tahoma" w:hAnsi="Tahoma" w:cs="Tahoma"/>
                <w:b/>
                <w:sz w:val="20"/>
                <w:szCs w:val="20"/>
                <w:u w:val="single"/>
              </w:rPr>
              <w:t>Singing</w:t>
            </w: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 to learn these Christmas songs.</w:t>
            </w: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https://www.youtube.com/watch?v=bIUkmWh4X_o</w:t>
              </w:r>
            </w:hyperlink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https://www.youtube.com/watch?v=BvcmOSEQ7X8</w:t>
              </w:r>
            </w:hyperlink>
          </w:p>
          <w:p w:rsidR="002C2D03" w:rsidRPr="005A6892" w:rsidRDefault="002C2D03" w:rsidP="0039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D37AF9" w:rsidRPr="005A6892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Pr="005A6892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objects that you have at home. Can you make me a set of …?</w:t>
            </w:r>
          </w:p>
          <w:p w:rsidR="000857B3" w:rsidRPr="005A6892" w:rsidRDefault="000857B3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3F57A8" w:rsidRPr="004D67FF" w:rsidRDefault="003F57A8" w:rsidP="003F57A8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u r h 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 l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1A568E" w:rsidRDefault="001A568E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Default="003F57A8" w:rsidP="00223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</w:t>
            </w:r>
            <w:r w:rsidR="003909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4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https://www.bbc.co.uk/iplayer/episode/b00qhslb/alphablocks-series-1-1-alphablocks-az</w:t>
              </w:r>
            </w:hyperlink>
          </w:p>
          <w:p w:rsidR="003F57A8" w:rsidRPr="005A6892" w:rsidRDefault="003F57A8" w:rsidP="002238B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review letter sounds learnt so far.</w:t>
            </w:r>
          </w:p>
        </w:tc>
        <w:tc>
          <w:tcPr>
            <w:tcW w:w="2268" w:type="dxa"/>
          </w:tcPr>
          <w:p w:rsidR="002C2D03" w:rsidRDefault="002C2D03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2D03" w:rsidRPr="005A6892" w:rsidRDefault="002C2D03" w:rsidP="002C2D0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https://www.youtube.com/watch?v=xbVr38Bhe7E</w:t>
              </w:r>
            </w:hyperlink>
          </w:p>
          <w:p w:rsidR="002C2D03" w:rsidRPr="005A6892" w:rsidRDefault="002C2D03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DCA" w:rsidRPr="00F249AE" w:rsidTr="00954562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Default="00937DCA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 w:rsidR="00D37AF9"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Pr="005A6892" w:rsidRDefault="00BD6A28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>
              <w:rPr>
                <w:rFonts w:ascii="Tahoma" w:hAnsi="Tahoma" w:cs="Tahoma"/>
                <w:sz w:val="20"/>
                <w:szCs w:val="20"/>
              </w:rPr>
              <w:t>‘One more and one less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3909F1" w:rsidRPr="004D67FF" w:rsidRDefault="003909F1" w:rsidP="003909F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u r h b f l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1A568E" w:rsidRPr="002238B4" w:rsidRDefault="001A568E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Pr="003909F1" w:rsidRDefault="003909F1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3909F1">
              <w:rPr>
                <w:rFonts w:ascii="Tahoma" w:hAnsi="Tahoma" w:cs="Tahoma"/>
                <w:sz w:val="20"/>
                <w:szCs w:val="20"/>
              </w:rPr>
              <w:t>Watch</w:t>
            </w:r>
          </w:p>
          <w:p w:rsidR="002238B4" w:rsidRDefault="003909F1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https://www.bbc.co.uk/iplayer/episode/b00qhvyh/alphablocks-series-1-2-top</w:t>
              </w:r>
            </w:hyperlink>
          </w:p>
          <w:p w:rsidR="003909F1" w:rsidRPr="005A6892" w:rsidRDefault="003909F1" w:rsidP="00223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Encourage your child to say the letter sounds to try to read the words with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C2D03" w:rsidRPr="002C2D03" w:rsidRDefault="002C2D03" w:rsidP="002C2D0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C2D03">
              <w:rPr>
                <w:rFonts w:ascii="Tahoma" w:hAnsi="Tahoma" w:cs="Tahoma"/>
                <w:b/>
                <w:sz w:val="20"/>
                <w:szCs w:val="20"/>
                <w:u w:val="single"/>
              </w:rPr>
              <w:t>Singing</w:t>
            </w: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learn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these Christmas songs.</w:t>
            </w: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know any other Christmas songs?</w:t>
            </w:r>
            <w:bookmarkStart w:id="0" w:name="_GoBack"/>
            <w:bookmarkEnd w:id="0"/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https://www.youtube.com/watch?v=bIUkmWh4X_o</w:t>
              </w:r>
            </w:hyperlink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2D03" w:rsidRDefault="002C2D03" w:rsidP="002C2D03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Pr="004F5BF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https://www.youtube.com/watch?v=BvcmOSEQ7X8</w:t>
              </w:r>
            </w:hyperlink>
          </w:p>
          <w:p w:rsidR="004A77FA" w:rsidRP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A568E"/>
    <w:rsid w:val="001E6294"/>
    <w:rsid w:val="0020644C"/>
    <w:rsid w:val="002238B4"/>
    <w:rsid w:val="002338EB"/>
    <w:rsid w:val="002402E3"/>
    <w:rsid w:val="002C2D03"/>
    <w:rsid w:val="002C43E1"/>
    <w:rsid w:val="00340EF8"/>
    <w:rsid w:val="003627AF"/>
    <w:rsid w:val="00382D4A"/>
    <w:rsid w:val="003909F1"/>
    <w:rsid w:val="003A21E3"/>
    <w:rsid w:val="003F57A8"/>
    <w:rsid w:val="00403346"/>
    <w:rsid w:val="00481C76"/>
    <w:rsid w:val="004A77FA"/>
    <w:rsid w:val="004B2C34"/>
    <w:rsid w:val="004D67FF"/>
    <w:rsid w:val="004E56FD"/>
    <w:rsid w:val="005A6892"/>
    <w:rsid w:val="005E1F72"/>
    <w:rsid w:val="005F6D54"/>
    <w:rsid w:val="00622D29"/>
    <w:rsid w:val="00623B09"/>
    <w:rsid w:val="00662DB8"/>
    <w:rsid w:val="006C1D5F"/>
    <w:rsid w:val="00732841"/>
    <w:rsid w:val="00774703"/>
    <w:rsid w:val="007E4B95"/>
    <w:rsid w:val="007F2B9D"/>
    <w:rsid w:val="00811D14"/>
    <w:rsid w:val="00836540"/>
    <w:rsid w:val="0085522A"/>
    <w:rsid w:val="00880414"/>
    <w:rsid w:val="008971F9"/>
    <w:rsid w:val="008A1492"/>
    <w:rsid w:val="008A6CCB"/>
    <w:rsid w:val="00937DCA"/>
    <w:rsid w:val="00954562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A6E72"/>
    <w:rsid w:val="00BD6A28"/>
    <w:rsid w:val="00C02143"/>
    <w:rsid w:val="00C06D79"/>
    <w:rsid w:val="00C22125"/>
    <w:rsid w:val="00CA1C8C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EB439D"/>
    <w:rsid w:val="00F249AE"/>
    <w:rsid w:val="00F41294"/>
    <w:rsid w:val="00F708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1774"/>
  <w15:docId w15:val="{7BCA70A9-96EE-44B4-9A88-F73B5974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p0872zkp/alphablocks-magic-words-6-meet-alphablock-f" TargetMode="External"/><Relationship Id="rId13" Type="http://schemas.openxmlformats.org/officeDocument/2006/relationships/hyperlink" Target="https://www.youtube.com/watch?v=BvcmOSEQ7X8" TargetMode="External"/><Relationship Id="rId18" Type="http://schemas.openxmlformats.org/officeDocument/2006/relationships/hyperlink" Target="https://www.youtube.com/watch?v=BvcmOSEQ7X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bIUkmWh4X_o" TargetMode="External"/><Relationship Id="rId17" Type="http://schemas.openxmlformats.org/officeDocument/2006/relationships/hyperlink" Target="https://www.youtube.com/watch?v=bIUkmWh4X_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iplayer/episode/b00qhvyh/alphablocks-series-1-2-to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bVr38Bhe7E" TargetMode="External"/><Relationship Id="rId10" Type="http://schemas.openxmlformats.org/officeDocument/2006/relationships/hyperlink" Target="https://www.youtube.com/watch?v=FrTFAZPQx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p08730d4/alphablocks-magic-words-12-meet-alphablock-l" TargetMode="External"/><Relationship Id="rId14" Type="http://schemas.openxmlformats.org/officeDocument/2006/relationships/hyperlink" Target="https://www.bbc.co.uk/iplayer/episode/b00qhslb/alphablocks-series-1-1-alphablocks-a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2020-12-04T11:27:00Z</dcterms:created>
  <dcterms:modified xsi:type="dcterms:W3CDTF">2020-12-04T11:27:00Z</dcterms:modified>
</cp:coreProperties>
</file>