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E3" w:rsidRDefault="000D3C3C">
      <w:r>
        <w:rPr>
          <w:noProof/>
        </w:rPr>
        <w:drawing>
          <wp:anchor distT="0" distB="0" distL="114300" distR="114300" simplePos="0" relativeHeight="251662336" behindDoc="0" locked="0" layoutInCell="1" allowOverlap="1">
            <wp:simplePos x="0" y="0"/>
            <wp:positionH relativeFrom="column">
              <wp:posOffset>1071335</wp:posOffset>
            </wp:positionH>
            <wp:positionV relativeFrom="paragraph">
              <wp:posOffset>13516</wp:posOffset>
            </wp:positionV>
            <wp:extent cx="738338" cy="731520"/>
            <wp:effectExtent l="0" t="0" r="508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738338" cy="731520"/>
                    </a:xfrm>
                    <a:prstGeom prst="rect">
                      <a:avLst/>
                    </a:prstGeom>
                  </pic:spPr>
                </pic:pic>
              </a:graphicData>
            </a:graphic>
            <wp14:sizeRelH relativeFrom="margin">
              <wp14:pctWidth>0</wp14:pctWidth>
            </wp14:sizeRelH>
            <wp14:sizeRelV relativeFrom="margin">
              <wp14:pctHeight>0</wp14:pctHeight>
            </wp14:sizeRelV>
          </wp:anchor>
        </w:drawing>
      </w:r>
      <w:r w:rsidR="00716CAE">
        <w:rPr>
          <w:noProof/>
        </w:rPr>
        <mc:AlternateContent>
          <mc:Choice Requires="wps">
            <w:drawing>
              <wp:anchor distT="0" distB="0" distL="114300" distR="114300" simplePos="0" relativeHeight="251660288" behindDoc="0" locked="0" layoutInCell="1" allowOverlap="1">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sidR="00583936">
        <w:rPr>
          <w:noProof/>
        </w:rPr>
        <mc:AlternateContent>
          <mc:Choice Requires="wps">
            <w:drawing>
              <wp:anchor distT="0" distB="0" distL="114300" distR="114300" simplePos="0" relativeHeight="251664384" behindDoc="0" locked="0" layoutInCell="1" allowOverlap="1">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FD8A48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Pr>
          <w:noProof/>
        </w:rPr>
        <w:drawing>
          <wp:anchor distT="0" distB="0" distL="114300" distR="114300" simplePos="0" relativeHeight="251663360" behindDoc="0" locked="0" layoutInCell="1" allowOverlap="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5"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rsidR="003A21E3" w:rsidRDefault="003A21E3"/>
    <w:p w:rsidR="003A21E3" w:rsidRDefault="003A21E3"/>
    <w:p w:rsidR="00AC0807" w:rsidRDefault="00AC0807">
      <w:pPr>
        <w:rPr>
          <w:sz w:val="32"/>
          <w:szCs w:val="32"/>
        </w:rPr>
      </w:pPr>
      <w:r>
        <w:rPr>
          <w:sz w:val="32"/>
          <w:szCs w:val="32"/>
        </w:rPr>
        <w:t>Year 6</w:t>
      </w:r>
      <w:r w:rsidR="001A7FDC">
        <w:rPr>
          <w:sz w:val="32"/>
          <w:szCs w:val="32"/>
        </w:rPr>
        <w:t xml:space="preserve">       </w:t>
      </w:r>
      <w:r>
        <w:rPr>
          <w:sz w:val="32"/>
          <w:szCs w:val="32"/>
        </w:rPr>
        <w:t>Week beginning:</w:t>
      </w:r>
      <w:r w:rsidR="00577813">
        <w:rPr>
          <w:sz w:val="32"/>
          <w:szCs w:val="32"/>
        </w:rPr>
        <w:t xml:space="preserve"> </w:t>
      </w:r>
      <w:r w:rsidR="002B27A9">
        <w:rPr>
          <w:sz w:val="32"/>
          <w:szCs w:val="32"/>
        </w:rPr>
        <w:t>May 3</w:t>
      </w:r>
      <w:r w:rsidR="002B27A9" w:rsidRPr="002B27A9">
        <w:rPr>
          <w:sz w:val="32"/>
          <w:szCs w:val="32"/>
          <w:vertAlign w:val="superscript"/>
        </w:rPr>
        <w:t>rd</w:t>
      </w:r>
      <w:r w:rsidR="002B27A9">
        <w:rPr>
          <w:sz w:val="32"/>
          <w:szCs w:val="32"/>
        </w:rPr>
        <w:t xml:space="preserve"> </w:t>
      </w:r>
    </w:p>
    <w:p w:rsidR="001A7FDC" w:rsidRPr="00836358" w:rsidRDefault="001A7FDC" w:rsidP="001A7FDC">
      <w:pPr>
        <w:pStyle w:val="NoSpacing"/>
        <w:rPr>
          <w:b/>
          <w:sz w:val="32"/>
          <w:szCs w:val="32"/>
        </w:rPr>
      </w:pPr>
      <w:r w:rsidRPr="00836358">
        <w:rPr>
          <w:b/>
          <w:sz w:val="32"/>
          <w:szCs w:val="32"/>
        </w:rPr>
        <w:t>PLEASE TAKE CARE WHEN VIEWING ANYTHING FROM YOUTUBE. CHECK YOUR FILTERS IF NECESSARY.</w:t>
      </w:r>
    </w:p>
    <w:p w:rsidR="001A7FDC" w:rsidRDefault="001A7FDC" w:rsidP="001A7FDC">
      <w:pPr>
        <w:pStyle w:val="NoSpacing"/>
        <w:rPr>
          <w:color w:val="5F497A" w:themeColor="accent4" w:themeShade="BF"/>
          <w:sz w:val="32"/>
          <w:szCs w:val="32"/>
        </w:rPr>
      </w:pPr>
      <w:r w:rsidRPr="001A7FDC">
        <w:rPr>
          <w:sz w:val="32"/>
          <w:szCs w:val="32"/>
        </w:rPr>
        <w:t xml:space="preserve">Collective Worship – </w:t>
      </w:r>
      <w:r w:rsidRPr="001A7FDC">
        <w:rPr>
          <w:color w:val="5F497A" w:themeColor="accent4" w:themeShade="BF"/>
          <w:sz w:val="32"/>
          <w:szCs w:val="32"/>
        </w:rPr>
        <w:t>See Google Classroom</w:t>
      </w:r>
    </w:p>
    <w:p w:rsidR="00CA1ABB" w:rsidRPr="001A7FDC" w:rsidRDefault="00CA1ABB" w:rsidP="001A7FDC">
      <w:pPr>
        <w:pStyle w:val="NoSpacing"/>
        <w:rPr>
          <w:color w:val="5F497A" w:themeColor="accent4" w:themeShade="BF"/>
          <w:sz w:val="32"/>
          <w:szCs w:val="32"/>
        </w:rPr>
      </w:pPr>
      <w:r>
        <w:rPr>
          <w:color w:val="5F497A" w:themeColor="accent4" w:themeShade="BF"/>
          <w:sz w:val="32"/>
          <w:szCs w:val="32"/>
        </w:rPr>
        <w:t xml:space="preserve">Reading – </w:t>
      </w:r>
      <w:proofErr w:type="spellStart"/>
      <w:r>
        <w:rPr>
          <w:color w:val="5F497A" w:themeColor="accent4" w:themeShade="BF"/>
          <w:sz w:val="32"/>
          <w:szCs w:val="32"/>
        </w:rPr>
        <w:t>GetEpic</w:t>
      </w:r>
      <w:proofErr w:type="spellEnd"/>
      <w:r>
        <w:rPr>
          <w:color w:val="5F497A" w:themeColor="accent4" w:themeShade="BF"/>
          <w:sz w:val="32"/>
          <w:szCs w:val="32"/>
        </w:rPr>
        <w:t>, Login, Students and Educators, xpi9769. Free reading material</w:t>
      </w:r>
    </w:p>
    <w:p w:rsidR="001A7FDC" w:rsidRDefault="001A7FDC" w:rsidP="001A7FDC">
      <w:pPr>
        <w:pStyle w:val="NoSpacing"/>
        <w:rPr>
          <w:sz w:val="32"/>
          <w:szCs w:val="32"/>
        </w:rPr>
      </w:pPr>
      <w:r w:rsidRPr="001A7FDC">
        <w:rPr>
          <w:sz w:val="32"/>
          <w:szCs w:val="32"/>
        </w:rPr>
        <w:t>This week’s learning behaviour is</w:t>
      </w:r>
      <w:r w:rsidR="00B70DE9">
        <w:rPr>
          <w:sz w:val="32"/>
          <w:szCs w:val="32"/>
        </w:rPr>
        <w:t xml:space="preserve"> </w:t>
      </w:r>
      <w:r w:rsidR="00102480">
        <w:rPr>
          <w:sz w:val="32"/>
          <w:szCs w:val="32"/>
        </w:rPr>
        <w:t>Perseverance, keeping on going.</w:t>
      </w:r>
    </w:p>
    <w:p w:rsidR="001A7FDC" w:rsidRPr="001A7FDC" w:rsidRDefault="001A7FDC" w:rsidP="001A7FDC">
      <w:pPr>
        <w:pStyle w:val="NoSpacing"/>
        <w:rPr>
          <w:sz w:val="32"/>
          <w:szCs w:val="32"/>
        </w:rPr>
      </w:pPr>
    </w:p>
    <w:tbl>
      <w:tblPr>
        <w:tblStyle w:val="TableGrid"/>
        <w:tblW w:w="0" w:type="auto"/>
        <w:tblLook w:val="04A0" w:firstRow="1" w:lastRow="0" w:firstColumn="1" w:lastColumn="0" w:noHBand="0" w:noVBand="1"/>
      </w:tblPr>
      <w:tblGrid>
        <w:gridCol w:w="1649"/>
        <w:gridCol w:w="12299"/>
      </w:tblGrid>
      <w:tr w:rsidR="00AC0807" w:rsidRPr="00AC0807" w:rsidTr="002B27A9">
        <w:tc>
          <w:tcPr>
            <w:tcW w:w="1649" w:type="dxa"/>
          </w:tcPr>
          <w:p w:rsidR="00AC0807" w:rsidRPr="00AC0807" w:rsidRDefault="00AC0807">
            <w:pPr>
              <w:rPr>
                <w:sz w:val="28"/>
                <w:szCs w:val="28"/>
              </w:rPr>
            </w:pPr>
            <w:r w:rsidRPr="00AC0807">
              <w:rPr>
                <w:sz w:val="28"/>
                <w:szCs w:val="28"/>
              </w:rPr>
              <w:t>Day</w:t>
            </w:r>
          </w:p>
        </w:tc>
        <w:tc>
          <w:tcPr>
            <w:tcW w:w="12299" w:type="dxa"/>
          </w:tcPr>
          <w:p w:rsidR="00AC0807" w:rsidRPr="00AC0807" w:rsidRDefault="00AC0807">
            <w:pPr>
              <w:rPr>
                <w:sz w:val="28"/>
                <w:szCs w:val="28"/>
              </w:rPr>
            </w:pPr>
            <w:r w:rsidRPr="00AC0807">
              <w:rPr>
                <w:sz w:val="28"/>
                <w:szCs w:val="28"/>
              </w:rPr>
              <w:t>Activities</w:t>
            </w:r>
          </w:p>
        </w:tc>
      </w:tr>
    </w:tbl>
    <w:p w:rsidR="00CC2C80" w:rsidRPr="00AC0807" w:rsidRDefault="00CC2C80">
      <w:pPr>
        <w:rPr>
          <w:sz w:val="28"/>
          <w:szCs w:val="28"/>
        </w:rPr>
      </w:pPr>
    </w:p>
    <w:tbl>
      <w:tblPr>
        <w:tblStyle w:val="TableGrid"/>
        <w:tblW w:w="0" w:type="auto"/>
        <w:tblLook w:val="04A0" w:firstRow="1" w:lastRow="0" w:firstColumn="1" w:lastColumn="0" w:noHBand="0" w:noVBand="1"/>
      </w:tblPr>
      <w:tblGrid>
        <w:gridCol w:w="1657"/>
        <w:gridCol w:w="12291"/>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Pr="00AC0807" w:rsidRDefault="00AC0807" w:rsidP="008C6932">
            <w:pPr>
              <w:rPr>
                <w:sz w:val="28"/>
                <w:szCs w:val="28"/>
              </w:rPr>
            </w:pPr>
            <w:r w:rsidRPr="00AC0807">
              <w:rPr>
                <w:sz w:val="28"/>
                <w:szCs w:val="28"/>
              </w:rPr>
              <w:t>Tuesday</w:t>
            </w:r>
          </w:p>
        </w:tc>
        <w:tc>
          <w:tcPr>
            <w:tcW w:w="12506" w:type="dxa"/>
          </w:tcPr>
          <w:p w:rsidR="00CA1ABB" w:rsidRDefault="00577813" w:rsidP="00CA1ABB">
            <w:pPr>
              <w:rPr>
                <w:sz w:val="28"/>
                <w:szCs w:val="28"/>
              </w:rPr>
            </w:pPr>
            <w:r>
              <w:rPr>
                <w:sz w:val="28"/>
                <w:szCs w:val="28"/>
              </w:rPr>
              <w:t xml:space="preserve">Reading – EPIC or own book </w:t>
            </w:r>
          </w:p>
          <w:p w:rsidR="0000793A" w:rsidRDefault="00603572" w:rsidP="0000793A">
            <w:pPr>
              <w:rPr>
                <w:sz w:val="28"/>
                <w:szCs w:val="28"/>
              </w:rPr>
            </w:pPr>
            <w:r>
              <w:rPr>
                <w:sz w:val="28"/>
                <w:szCs w:val="28"/>
              </w:rPr>
              <w:t>P.E – Use Mr Glover’s fitness ideas: squats, push-ups, shuttle runs, burpees, sit-ups</w:t>
            </w:r>
          </w:p>
          <w:p w:rsidR="0000793A" w:rsidRDefault="0000793A" w:rsidP="0000793A">
            <w:pPr>
              <w:rPr>
                <w:sz w:val="28"/>
                <w:szCs w:val="28"/>
              </w:rPr>
            </w:pPr>
            <w:r>
              <w:rPr>
                <w:sz w:val="28"/>
                <w:szCs w:val="28"/>
              </w:rPr>
              <w:t>Spellings</w:t>
            </w:r>
            <w:r w:rsidR="00603572">
              <w:rPr>
                <w:sz w:val="28"/>
                <w:szCs w:val="28"/>
              </w:rPr>
              <w:t xml:space="preserve"> – start to learn spellings</w:t>
            </w:r>
          </w:p>
          <w:p w:rsidR="0000793A" w:rsidRDefault="0000793A" w:rsidP="0000793A">
            <w:pPr>
              <w:rPr>
                <w:sz w:val="28"/>
                <w:szCs w:val="28"/>
              </w:rPr>
            </w:pPr>
            <w:r>
              <w:rPr>
                <w:sz w:val="28"/>
                <w:szCs w:val="28"/>
              </w:rPr>
              <w:t>Maths</w:t>
            </w:r>
            <w:r w:rsidR="00603572">
              <w:rPr>
                <w:sz w:val="28"/>
                <w:szCs w:val="28"/>
              </w:rPr>
              <w:t xml:space="preserve"> –</w:t>
            </w:r>
            <w:r w:rsidR="00CC2C80">
              <w:rPr>
                <w:sz w:val="28"/>
                <w:szCs w:val="28"/>
              </w:rPr>
              <w:t xml:space="preserve"> </w:t>
            </w:r>
            <w:r w:rsidR="002B27A9">
              <w:rPr>
                <w:sz w:val="28"/>
                <w:szCs w:val="28"/>
              </w:rPr>
              <w:t>Practise add/subtract/multiply and dividing decimals</w:t>
            </w:r>
          </w:p>
          <w:p w:rsidR="0000793A" w:rsidRDefault="0000793A" w:rsidP="0000793A">
            <w:pPr>
              <w:rPr>
                <w:sz w:val="28"/>
                <w:szCs w:val="28"/>
              </w:rPr>
            </w:pPr>
            <w:r>
              <w:rPr>
                <w:sz w:val="28"/>
                <w:szCs w:val="28"/>
              </w:rPr>
              <w:t>Take-a-Break</w:t>
            </w:r>
            <w:r w:rsidR="00603572">
              <w:rPr>
                <w:sz w:val="28"/>
                <w:szCs w:val="28"/>
              </w:rPr>
              <w:t xml:space="preserve"> – Keep Hydrated.</w:t>
            </w:r>
          </w:p>
          <w:p w:rsidR="00603572" w:rsidRDefault="00603572" w:rsidP="0000793A">
            <w:pPr>
              <w:rPr>
                <w:sz w:val="28"/>
                <w:szCs w:val="28"/>
              </w:rPr>
            </w:pPr>
            <w:r>
              <w:rPr>
                <w:sz w:val="28"/>
                <w:szCs w:val="28"/>
              </w:rPr>
              <w:t xml:space="preserve">Collective Worship – </w:t>
            </w:r>
            <w:r w:rsidR="00CC2C80">
              <w:rPr>
                <w:sz w:val="28"/>
                <w:szCs w:val="28"/>
              </w:rPr>
              <w:t>Prayer. Think of a prayer for lunch time.</w:t>
            </w:r>
          </w:p>
          <w:p w:rsidR="00603572" w:rsidRDefault="00603572" w:rsidP="0000793A">
            <w:pPr>
              <w:rPr>
                <w:sz w:val="28"/>
                <w:szCs w:val="28"/>
              </w:rPr>
            </w:pPr>
            <w:r>
              <w:rPr>
                <w:sz w:val="28"/>
                <w:szCs w:val="28"/>
              </w:rPr>
              <w:t>Quick Maths – Times tables and related division. Maybe link in fractions of amounts.</w:t>
            </w:r>
          </w:p>
          <w:p w:rsidR="00577813" w:rsidRPr="00AC0807" w:rsidRDefault="002B27A9" w:rsidP="002B27A9">
            <w:pPr>
              <w:rPr>
                <w:sz w:val="28"/>
                <w:szCs w:val="28"/>
              </w:rPr>
            </w:pPr>
            <w:r>
              <w:rPr>
                <w:sz w:val="28"/>
                <w:szCs w:val="28"/>
              </w:rPr>
              <w:t xml:space="preserve">English – Begin </w:t>
            </w:r>
            <w:r w:rsidR="00343B40">
              <w:rPr>
                <w:sz w:val="28"/>
                <w:szCs w:val="28"/>
              </w:rPr>
              <w:t>writing the story of The Flood. Concentrate on setting the scene using the first few pictures. Remember you have to think about the atmosphere of the story. Use some dialogue to convey feelings.</w:t>
            </w: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64"/>
        <w:gridCol w:w="12284"/>
      </w:tblGrid>
      <w:tr w:rsidR="00AC0807" w:rsidRPr="00AC0807" w:rsidTr="00AC0807">
        <w:tc>
          <w:tcPr>
            <w:tcW w:w="1668" w:type="dxa"/>
          </w:tcPr>
          <w:p w:rsidR="00AC0807" w:rsidRPr="00AC0807" w:rsidRDefault="00AC0807" w:rsidP="008C6932">
            <w:pPr>
              <w:rPr>
                <w:sz w:val="28"/>
                <w:szCs w:val="28"/>
              </w:rPr>
            </w:pPr>
            <w:r w:rsidRPr="00AC0807">
              <w:rPr>
                <w:sz w:val="28"/>
                <w:szCs w:val="28"/>
              </w:rPr>
              <w:lastRenderedPageBreak/>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rPr>
          <w:trHeight w:val="209"/>
        </w:trPr>
        <w:tc>
          <w:tcPr>
            <w:tcW w:w="1668" w:type="dxa"/>
          </w:tcPr>
          <w:p w:rsidR="00AC0807" w:rsidRPr="00AC0807" w:rsidRDefault="00AC0807" w:rsidP="008C6932">
            <w:pPr>
              <w:rPr>
                <w:sz w:val="28"/>
                <w:szCs w:val="28"/>
              </w:rPr>
            </w:pPr>
            <w:r w:rsidRPr="00AC0807">
              <w:rPr>
                <w:sz w:val="28"/>
                <w:szCs w:val="28"/>
              </w:rPr>
              <w:t>Wednesday</w:t>
            </w:r>
          </w:p>
        </w:tc>
        <w:tc>
          <w:tcPr>
            <w:tcW w:w="12506" w:type="dxa"/>
          </w:tcPr>
          <w:p w:rsidR="00577813" w:rsidRDefault="00577813" w:rsidP="00CA1ABB">
            <w:pPr>
              <w:rPr>
                <w:sz w:val="28"/>
                <w:szCs w:val="28"/>
              </w:rPr>
            </w:pPr>
            <w:r>
              <w:rPr>
                <w:sz w:val="28"/>
                <w:szCs w:val="28"/>
              </w:rPr>
              <w:t xml:space="preserve">Reading – EPIC or own book </w:t>
            </w:r>
          </w:p>
          <w:p w:rsidR="0000793A" w:rsidRDefault="0000793A" w:rsidP="0000793A">
            <w:pPr>
              <w:rPr>
                <w:sz w:val="28"/>
                <w:szCs w:val="28"/>
              </w:rPr>
            </w:pPr>
            <w:r>
              <w:rPr>
                <w:sz w:val="28"/>
                <w:szCs w:val="28"/>
              </w:rPr>
              <w:t>English</w:t>
            </w:r>
            <w:r w:rsidR="009B4F51">
              <w:rPr>
                <w:sz w:val="28"/>
                <w:szCs w:val="28"/>
              </w:rPr>
              <w:t xml:space="preserve"> – </w:t>
            </w:r>
            <w:r w:rsidR="00343B40">
              <w:rPr>
                <w:sz w:val="28"/>
                <w:szCs w:val="28"/>
              </w:rPr>
              <w:t>Continue with The Flood</w:t>
            </w:r>
            <w:r w:rsidR="00CC2C80">
              <w:rPr>
                <w:sz w:val="28"/>
                <w:szCs w:val="28"/>
              </w:rPr>
              <w:t xml:space="preserve"> </w:t>
            </w:r>
            <w:r w:rsidR="00000317">
              <w:rPr>
                <w:sz w:val="28"/>
                <w:szCs w:val="28"/>
              </w:rPr>
              <w:t>concentrating on the atmosphere using expanded noun phrases and speech to convey mood.</w:t>
            </w:r>
            <w:bookmarkStart w:id="0" w:name="_GoBack"/>
            <w:bookmarkEnd w:id="0"/>
          </w:p>
          <w:p w:rsidR="0000793A" w:rsidRDefault="0000793A" w:rsidP="0000793A">
            <w:pPr>
              <w:rPr>
                <w:sz w:val="28"/>
                <w:szCs w:val="28"/>
              </w:rPr>
            </w:pPr>
            <w:r>
              <w:rPr>
                <w:sz w:val="28"/>
                <w:szCs w:val="28"/>
              </w:rPr>
              <w:t>Spellings</w:t>
            </w:r>
            <w:r w:rsidR="00603572">
              <w:rPr>
                <w:sz w:val="28"/>
                <w:szCs w:val="28"/>
              </w:rPr>
              <w:t xml:space="preserve"> – make word families of related words by meaning.</w:t>
            </w:r>
          </w:p>
          <w:p w:rsidR="0000793A" w:rsidRDefault="0000793A" w:rsidP="0000793A">
            <w:pPr>
              <w:rPr>
                <w:sz w:val="28"/>
                <w:szCs w:val="28"/>
              </w:rPr>
            </w:pPr>
            <w:r>
              <w:rPr>
                <w:sz w:val="28"/>
                <w:szCs w:val="28"/>
              </w:rPr>
              <w:t>Maths</w:t>
            </w:r>
            <w:r w:rsidR="009B4F51">
              <w:rPr>
                <w:sz w:val="28"/>
                <w:szCs w:val="28"/>
              </w:rPr>
              <w:t xml:space="preserve"> – </w:t>
            </w:r>
            <w:r w:rsidR="00343B40">
              <w:rPr>
                <w:sz w:val="28"/>
                <w:szCs w:val="28"/>
              </w:rPr>
              <w:t>Division. Practise dividing 2digit numbers by a single digit number expressing the answer as a whole number remainder</w:t>
            </w:r>
            <w:r w:rsidR="00CC2C80">
              <w:rPr>
                <w:sz w:val="28"/>
                <w:szCs w:val="28"/>
              </w:rPr>
              <w:t xml:space="preserve"> </w:t>
            </w:r>
            <w:r w:rsidR="00343B40">
              <w:rPr>
                <w:sz w:val="28"/>
                <w:szCs w:val="28"/>
              </w:rPr>
              <w:t>and as a fraction. Recap on short division (Bus-stop method)</w:t>
            </w:r>
            <w:r w:rsidR="006E60B9">
              <w:rPr>
                <w:sz w:val="28"/>
                <w:szCs w:val="28"/>
              </w:rPr>
              <w:t xml:space="preserve"> </w:t>
            </w:r>
            <w:hyperlink r:id="rId7" w:history="1">
              <w:r w:rsidR="006E60B9" w:rsidRPr="00B17DD6">
                <w:rPr>
                  <w:rStyle w:val="Hyperlink"/>
                  <w:sz w:val="28"/>
                  <w:szCs w:val="28"/>
                </w:rPr>
                <w:t>https://classroom.thenational.academy/lessons/explore-efficient-mental-strategies-for-division-crvp6e</w:t>
              </w:r>
            </w:hyperlink>
            <w:r w:rsidR="006E60B9">
              <w:rPr>
                <w:sz w:val="28"/>
                <w:szCs w:val="28"/>
              </w:rPr>
              <w:t xml:space="preserve"> </w:t>
            </w:r>
          </w:p>
          <w:p w:rsidR="0000793A" w:rsidRDefault="0000793A" w:rsidP="0000793A">
            <w:pPr>
              <w:rPr>
                <w:sz w:val="28"/>
                <w:szCs w:val="28"/>
              </w:rPr>
            </w:pPr>
            <w:r>
              <w:rPr>
                <w:sz w:val="28"/>
                <w:szCs w:val="28"/>
              </w:rPr>
              <w:t>Take-a-Break</w:t>
            </w:r>
          </w:p>
          <w:p w:rsidR="00603572" w:rsidRPr="00AC0807" w:rsidRDefault="00603572" w:rsidP="0000793A">
            <w:pPr>
              <w:rPr>
                <w:sz w:val="28"/>
                <w:szCs w:val="28"/>
              </w:rPr>
            </w:pPr>
            <w:r>
              <w:rPr>
                <w:sz w:val="28"/>
                <w:szCs w:val="28"/>
              </w:rPr>
              <w:t xml:space="preserve">Quick Maths – Times Tables </w:t>
            </w:r>
            <w:r w:rsidR="0005083B">
              <w:rPr>
                <w:sz w:val="28"/>
                <w:szCs w:val="28"/>
              </w:rPr>
              <w:t xml:space="preserve">and the related divisions. TT </w:t>
            </w:r>
            <w:proofErr w:type="spellStart"/>
            <w:r w:rsidR="0005083B">
              <w:rPr>
                <w:sz w:val="28"/>
                <w:szCs w:val="28"/>
              </w:rPr>
              <w:t>Rockstars</w:t>
            </w:r>
            <w:proofErr w:type="spellEnd"/>
            <w:r w:rsidR="0005083B">
              <w:rPr>
                <w:sz w:val="28"/>
                <w:szCs w:val="28"/>
              </w:rPr>
              <w:t>.</w:t>
            </w:r>
          </w:p>
          <w:p w:rsidR="00577813" w:rsidRPr="00AC0807" w:rsidRDefault="00CC2C80" w:rsidP="008C6932">
            <w:pPr>
              <w:rPr>
                <w:sz w:val="28"/>
                <w:szCs w:val="28"/>
              </w:rPr>
            </w:pPr>
            <w:r>
              <w:rPr>
                <w:sz w:val="28"/>
                <w:szCs w:val="28"/>
              </w:rPr>
              <w:t>Swimming!</w:t>
            </w:r>
          </w:p>
        </w:tc>
      </w:tr>
    </w:tbl>
    <w:p w:rsidR="00AC0807" w:rsidRDefault="00AC0807">
      <w:pPr>
        <w:rPr>
          <w:sz w:val="28"/>
          <w:szCs w:val="28"/>
        </w:rPr>
      </w:pPr>
    </w:p>
    <w:p w:rsidR="00CC2C80" w:rsidRPr="00AC0807" w:rsidRDefault="00CC2C80">
      <w:pPr>
        <w:rPr>
          <w:sz w:val="28"/>
          <w:szCs w:val="28"/>
        </w:rPr>
      </w:pPr>
    </w:p>
    <w:tbl>
      <w:tblPr>
        <w:tblStyle w:val="TableGrid"/>
        <w:tblW w:w="0" w:type="auto"/>
        <w:tblLook w:val="04A0" w:firstRow="1" w:lastRow="0" w:firstColumn="1" w:lastColumn="0" w:noHBand="0" w:noVBand="1"/>
      </w:tblPr>
      <w:tblGrid>
        <w:gridCol w:w="1654"/>
        <w:gridCol w:w="12294"/>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Pr="00AC0807" w:rsidRDefault="00AC0807" w:rsidP="008C6932">
            <w:pPr>
              <w:rPr>
                <w:sz w:val="28"/>
                <w:szCs w:val="28"/>
              </w:rPr>
            </w:pPr>
            <w:r w:rsidRPr="00AC0807">
              <w:rPr>
                <w:sz w:val="28"/>
                <w:szCs w:val="28"/>
              </w:rPr>
              <w:t>Thursday</w:t>
            </w:r>
          </w:p>
        </w:tc>
        <w:tc>
          <w:tcPr>
            <w:tcW w:w="12506" w:type="dxa"/>
          </w:tcPr>
          <w:p w:rsidR="00577813" w:rsidRDefault="00577813" w:rsidP="00577813">
            <w:pPr>
              <w:rPr>
                <w:sz w:val="28"/>
                <w:szCs w:val="28"/>
              </w:rPr>
            </w:pPr>
            <w:r>
              <w:rPr>
                <w:sz w:val="28"/>
                <w:szCs w:val="28"/>
              </w:rPr>
              <w:t xml:space="preserve">Reading – EPIC or own book </w:t>
            </w:r>
          </w:p>
          <w:p w:rsidR="0000793A" w:rsidRDefault="0000793A" w:rsidP="0000793A">
            <w:pPr>
              <w:rPr>
                <w:sz w:val="28"/>
                <w:szCs w:val="28"/>
              </w:rPr>
            </w:pPr>
            <w:r>
              <w:rPr>
                <w:sz w:val="28"/>
                <w:szCs w:val="28"/>
              </w:rPr>
              <w:t>English</w:t>
            </w:r>
            <w:r w:rsidR="009B4F51">
              <w:rPr>
                <w:sz w:val="28"/>
                <w:szCs w:val="28"/>
              </w:rPr>
              <w:t xml:space="preserve"> – </w:t>
            </w:r>
            <w:r w:rsidR="00BE5366">
              <w:rPr>
                <w:sz w:val="28"/>
                <w:szCs w:val="28"/>
              </w:rPr>
              <w:t>Continue with</w:t>
            </w:r>
            <w:r w:rsidR="00CC2C80">
              <w:rPr>
                <w:sz w:val="28"/>
                <w:szCs w:val="28"/>
              </w:rPr>
              <w:t xml:space="preserve"> the story of Flood using changes in atmosphere. How would the characters be feeling? What would they say to convey their feelings? </w:t>
            </w:r>
            <w:hyperlink r:id="rId8" w:history="1">
              <w:r w:rsidR="00CC2C80" w:rsidRPr="00EB6E4B">
                <w:rPr>
                  <w:rStyle w:val="Hyperlink"/>
                  <w:sz w:val="28"/>
                  <w:szCs w:val="28"/>
                </w:rPr>
                <w:t>https://classroom.thenational.academy/lessons/to-explore-expanded-noun-phrases-crt3jd</w:t>
              </w:r>
            </w:hyperlink>
            <w:r w:rsidR="00CC2C80">
              <w:rPr>
                <w:sz w:val="28"/>
                <w:szCs w:val="28"/>
              </w:rPr>
              <w:t xml:space="preserve"> Look at expanding noun phrases</w:t>
            </w:r>
          </w:p>
          <w:p w:rsidR="0000793A" w:rsidRDefault="0000793A" w:rsidP="0000793A">
            <w:pPr>
              <w:rPr>
                <w:sz w:val="28"/>
                <w:szCs w:val="28"/>
              </w:rPr>
            </w:pPr>
            <w:r>
              <w:rPr>
                <w:sz w:val="28"/>
                <w:szCs w:val="28"/>
              </w:rPr>
              <w:t>Spellings</w:t>
            </w:r>
            <w:r w:rsidR="00603572">
              <w:rPr>
                <w:sz w:val="28"/>
                <w:szCs w:val="28"/>
              </w:rPr>
              <w:t xml:space="preserve"> – put words into good quality sentences to show their meaning.</w:t>
            </w:r>
          </w:p>
          <w:p w:rsidR="00CC2C80" w:rsidRDefault="0000793A" w:rsidP="0000793A">
            <w:pPr>
              <w:rPr>
                <w:sz w:val="28"/>
                <w:szCs w:val="28"/>
              </w:rPr>
            </w:pPr>
            <w:r>
              <w:rPr>
                <w:sz w:val="28"/>
                <w:szCs w:val="28"/>
              </w:rPr>
              <w:t>Maths</w:t>
            </w:r>
            <w:r w:rsidR="009B4F51">
              <w:rPr>
                <w:sz w:val="28"/>
                <w:szCs w:val="28"/>
              </w:rPr>
              <w:t xml:space="preserve"> –</w:t>
            </w:r>
            <w:r w:rsidR="00BE5366">
              <w:rPr>
                <w:sz w:val="28"/>
                <w:szCs w:val="28"/>
              </w:rPr>
              <w:t xml:space="preserve"> Continue with short division extending to 4 and 5 digit numbers divided by a single digit or a number in the ‘teens’.</w:t>
            </w:r>
            <w:r w:rsidR="006E60B9">
              <w:rPr>
                <w:sz w:val="28"/>
                <w:szCs w:val="28"/>
              </w:rPr>
              <w:t xml:space="preserve"> </w:t>
            </w:r>
            <w:hyperlink r:id="rId9" w:history="1">
              <w:r w:rsidR="006E60B9" w:rsidRPr="00B17DD6">
                <w:rPr>
                  <w:rStyle w:val="Hyperlink"/>
                  <w:sz w:val="28"/>
                  <w:szCs w:val="28"/>
                </w:rPr>
                <w:t>https://classroom.thenational.academy/lessons/use-the-formal-written-method-for-short-division-chh64c</w:t>
              </w:r>
            </w:hyperlink>
            <w:r w:rsidR="006E60B9">
              <w:rPr>
                <w:sz w:val="28"/>
                <w:szCs w:val="28"/>
              </w:rPr>
              <w:t xml:space="preserve"> </w:t>
            </w:r>
          </w:p>
          <w:p w:rsidR="0000793A" w:rsidRDefault="0000793A" w:rsidP="0000793A">
            <w:pPr>
              <w:rPr>
                <w:sz w:val="28"/>
                <w:szCs w:val="28"/>
              </w:rPr>
            </w:pPr>
            <w:r>
              <w:rPr>
                <w:sz w:val="28"/>
                <w:szCs w:val="28"/>
              </w:rPr>
              <w:t>Take-a-Break</w:t>
            </w:r>
            <w:r w:rsidR="009B4F51">
              <w:rPr>
                <w:sz w:val="28"/>
                <w:szCs w:val="28"/>
              </w:rPr>
              <w:t xml:space="preserve"> – Keep connected with others through email, social media or write a letter!</w:t>
            </w:r>
          </w:p>
          <w:p w:rsidR="009B4F51" w:rsidRDefault="009B4F51" w:rsidP="0000793A">
            <w:pPr>
              <w:rPr>
                <w:sz w:val="28"/>
                <w:szCs w:val="28"/>
              </w:rPr>
            </w:pPr>
            <w:r>
              <w:rPr>
                <w:sz w:val="28"/>
                <w:szCs w:val="28"/>
              </w:rPr>
              <w:t xml:space="preserve">P.E – Continue with fitness </w:t>
            </w:r>
            <w:r w:rsidR="00A657EE">
              <w:rPr>
                <w:sz w:val="28"/>
                <w:szCs w:val="28"/>
              </w:rPr>
              <w:t>activities, outside if possible.</w:t>
            </w:r>
          </w:p>
          <w:p w:rsidR="009B4F51" w:rsidRPr="00AC0807" w:rsidRDefault="009B4F51" w:rsidP="0000793A">
            <w:pPr>
              <w:rPr>
                <w:sz w:val="28"/>
                <w:szCs w:val="28"/>
              </w:rPr>
            </w:pPr>
            <w:r>
              <w:rPr>
                <w:sz w:val="28"/>
                <w:szCs w:val="28"/>
              </w:rPr>
              <w:t xml:space="preserve">Art – </w:t>
            </w:r>
            <w:r w:rsidR="00CC2C80">
              <w:rPr>
                <w:sz w:val="28"/>
                <w:szCs w:val="28"/>
              </w:rPr>
              <w:t>Polar Landscapes. Find images of polar landscapes to draw or paint.</w:t>
            </w:r>
          </w:p>
          <w:p w:rsidR="00577813" w:rsidRPr="00AC0807" w:rsidRDefault="00577813" w:rsidP="008C6932">
            <w:pPr>
              <w:rPr>
                <w:sz w:val="28"/>
                <w:szCs w:val="28"/>
              </w:rPr>
            </w:pPr>
          </w:p>
        </w:tc>
      </w:tr>
    </w:tbl>
    <w:p w:rsidR="00AC0807" w:rsidRPr="00AC0807" w:rsidRDefault="00AC0807">
      <w:pPr>
        <w:rPr>
          <w:sz w:val="28"/>
          <w:szCs w:val="28"/>
        </w:rPr>
      </w:pPr>
    </w:p>
    <w:tbl>
      <w:tblPr>
        <w:tblStyle w:val="TableGrid"/>
        <w:tblW w:w="14283" w:type="dxa"/>
        <w:tblLook w:val="04A0" w:firstRow="1" w:lastRow="0" w:firstColumn="1" w:lastColumn="0" w:noHBand="0" w:noVBand="1"/>
      </w:tblPr>
      <w:tblGrid>
        <w:gridCol w:w="1668"/>
        <w:gridCol w:w="12615"/>
      </w:tblGrid>
      <w:tr w:rsidR="00AC0807" w:rsidRPr="00AC0807" w:rsidTr="0000793A">
        <w:tc>
          <w:tcPr>
            <w:tcW w:w="1668" w:type="dxa"/>
          </w:tcPr>
          <w:p w:rsidR="00AC0807" w:rsidRPr="00AC0807" w:rsidRDefault="00AC0807" w:rsidP="008C6932">
            <w:pPr>
              <w:rPr>
                <w:sz w:val="28"/>
                <w:szCs w:val="28"/>
              </w:rPr>
            </w:pPr>
            <w:r w:rsidRPr="00AC0807">
              <w:rPr>
                <w:sz w:val="28"/>
                <w:szCs w:val="28"/>
              </w:rPr>
              <w:t>Day</w:t>
            </w:r>
          </w:p>
        </w:tc>
        <w:tc>
          <w:tcPr>
            <w:tcW w:w="12615" w:type="dxa"/>
          </w:tcPr>
          <w:p w:rsidR="00AC0807" w:rsidRPr="00AC0807" w:rsidRDefault="00AC0807" w:rsidP="008C6932">
            <w:pPr>
              <w:rPr>
                <w:sz w:val="28"/>
                <w:szCs w:val="28"/>
              </w:rPr>
            </w:pPr>
            <w:r w:rsidRPr="00AC0807">
              <w:rPr>
                <w:sz w:val="28"/>
                <w:szCs w:val="28"/>
              </w:rPr>
              <w:t>Activities</w:t>
            </w:r>
          </w:p>
        </w:tc>
      </w:tr>
      <w:tr w:rsidR="00AC0807" w:rsidRPr="00AC0807" w:rsidTr="0000793A">
        <w:tc>
          <w:tcPr>
            <w:tcW w:w="1668" w:type="dxa"/>
          </w:tcPr>
          <w:p w:rsidR="00AC0807" w:rsidRPr="00AC0807" w:rsidRDefault="00AC0807" w:rsidP="008C6932">
            <w:pPr>
              <w:rPr>
                <w:sz w:val="28"/>
                <w:szCs w:val="28"/>
              </w:rPr>
            </w:pPr>
            <w:r w:rsidRPr="00AC0807">
              <w:rPr>
                <w:sz w:val="28"/>
                <w:szCs w:val="28"/>
              </w:rPr>
              <w:t>Friday</w:t>
            </w:r>
          </w:p>
        </w:tc>
        <w:tc>
          <w:tcPr>
            <w:tcW w:w="12615" w:type="dxa"/>
          </w:tcPr>
          <w:p w:rsidR="00CA1ABB" w:rsidRPr="00AC0807" w:rsidRDefault="00577813" w:rsidP="00CA1ABB">
            <w:pPr>
              <w:rPr>
                <w:sz w:val="28"/>
                <w:szCs w:val="28"/>
              </w:rPr>
            </w:pPr>
            <w:r>
              <w:rPr>
                <w:sz w:val="28"/>
                <w:szCs w:val="28"/>
              </w:rPr>
              <w:t xml:space="preserve">Reading – EPIC or own book </w:t>
            </w:r>
          </w:p>
          <w:p w:rsidR="0000793A" w:rsidRDefault="0000793A" w:rsidP="0000793A">
            <w:pPr>
              <w:rPr>
                <w:sz w:val="28"/>
                <w:szCs w:val="28"/>
              </w:rPr>
            </w:pPr>
            <w:r>
              <w:rPr>
                <w:sz w:val="28"/>
                <w:szCs w:val="28"/>
              </w:rPr>
              <w:t>English</w:t>
            </w:r>
            <w:r w:rsidR="00603572">
              <w:rPr>
                <w:sz w:val="28"/>
                <w:szCs w:val="28"/>
              </w:rPr>
              <w:t xml:space="preserve"> – </w:t>
            </w:r>
            <w:r w:rsidR="00A657EE">
              <w:rPr>
                <w:sz w:val="28"/>
                <w:szCs w:val="28"/>
              </w:rPr>
              <w:t>Finish</w:t>
            </w:r>
            <w:r w:rsidR="00CC2C80">
              <w:rPr>
                <w:sz w:val="28"/>
                <w:szCs w:val="28"/>
              </w:rPr>
              <w:t xml:space="preserve"> ‘Flood’ story. Look at direct speech.</w:t>
            </w:r>
            <w:r w:rsidR="00A657EE">
              <w:rPr>
                <w:sz w:val="28"/>
                <w:szCs w:val="28"/>
              </w:rPr>
              <w:t xml:space="preserve"> Check the punctuation. Ensure you have shown how the atmosphere changes throughout the story.</w:t>
            </w:r>
          </w:p>
          <w:p w:rsidR="0000793A" w:rsidRDefault="0000793A" w:rsidP="0000793A">
            <w:pPr>
              <w:rPr>
                <w:sz w:val="28"/>
                <w:szCs w:val="28"/>
              </w:rPr>
            </w:pPr>
            <w:r>
              <w:rPr>
                <w:sz w:val="28"/>
                <w:szCs w:val="28"/>
              </w:rPr>
              <w:t>Spellings</w:t>
            </w:r>
            <w:r w:rsidR="00603572">
              <w:rPr>
                <w:sz w:val="28"/>
                <w:szCs w:val="28"/>
              </w:rPr>
              <w:t xml:space="preserve"> – Have a quick test on your spellings.</w:t>
            </w:r>
          </w:p>
          <w:p w:rsidR="0000793A" w:rsidRDefault="0000793A" w:rsidP="0000793A">
            <w:pPr>
              <w:rPr>
                <w:sz w:val="28"/>
                <w:szCs w:val="28"/>
              </w:rPr>
            </w:pPr>
            <w:r>
              <w:rPr>
                <w:sz w:val="28"/>
                <w:szCs w:val="28"/>
              </w:rPr>
              <w:t>Maths</w:t>
            </w:r>
            <w:r w:rsidR="00A657EE">
              <w:rPr>
                <w:sz w:val="28"/>
                <w:szCs w:val="28"/>
              </w:rPr>
              <w:t xml:space="preserve"> – Starter – 2 digit numbers x 1 digit numbers mentally. Move on to 3/4/5 digit numbers x 1 digit using the standard written method. Then look at 3/4/5 digit numbers x 2 digit numbers up to 30 using standard written method.</w:t>
            </w:r>
            <w:r w:rsidR="006E60B9">
              <w:rPr>
                <w:sz w:val="28"/>
                <w:szCs w:val="28"/>
              </w:rPr>
              <w:t xml:space="preserve"> </w:t>
            </w:r>
            <w:hyperlink r:id="rId10" w:history="1">
              <w:r w:rsidR="006E60B9" w:rsidRPr="00B17DD6">
                <w:rPr>
                  <w:rStyle w:val="Hyperlink"/>
                  <w:sz w:val="28"/>
                  <w:szCs w:val="28"/>
                </w:rPr>
                <w:t>https://classroom.thenational.academy/lessons/multiply-by-a-two-digit-number-using-long-multiplication-75k3cc</w:t>
              </w:r>
            </w:hyperlink>
            <w:r w:rsidR="006E60B9">
              <w:rPr>
                <w:sz w:val="28"/>
                <w:szCs w:val="28"/>
              </w:rPr>
              <w:t xml:space="preserve"> </w:t>
            </w:r>
          </w:p>
          <w:p w:rsidR="0000793A" w:rsidRDefault="0000793A" w:rsidP="0000793A">
            <w:pPr>
              <w:rPr>
                <w:sz w:val="28"/>
                <w:szCs w:val="28"/>
              </w:rPr>
            </w:pPr>
            <w:r>
              <w:rPr>
                <w:sz w:val="28"/>
                <w:szCs w:val="28"/>
              </w:rPr>
              <w:t>Take-a-Break</w:t>
            </w:r>
            <w:r w:rsidR="009B4F51">
              <w:rPr>
                <w:sz w:val="28"/>
                <w:szCs w:val="28"/>
              </w:rPr>
              <w:t xml:space="preserve"> – Eat well. Think about five portions of fruit and vegetables a day. How can you reduce additional sugar in your diet?</w:t>
            </w:r>
          </w:p>
          <w:p w:rsidR="009B4F51" w:rsidRDefault="009B4F51" w:rsidP="0000793A">
            <w:pPr>
              <w:rPr>
                <w:sz w:val="28"/>
                <w:szCs w:val="28"/>
              </w:rPr>
            </w:pPr>
            <w:r>
              <w:rPr>
                <w:sz w:val="28"/>
                <w:szCs w:val="28"/>
              </w:rPr>
              <w:t>Quick Maths – Keep working at knowing times tables and how divisions are related to them.</w:t>
            </w:r>
          </w:p>
          <w:p w:rsidR="009B4F51" w:rsidRPr="00AC0807" w:rsidRDefault="009B4F51" w:rsidP="0000793A">
            <w:pPr>
              <w:rPr>
                <w:sz w:val="28"/>
                <w:szCs w:val="28"/>
              </w:rPr>
            </w:pPr>
            <w:r>
              <w:rPr>
                <w:sz w:val="28"/>
                <w:szCs w:val="28"/>
              </w:rPr>
              <w:t>Get outside if you can – we will be on the field. Have a run around or dig the garden!</w:t>
            </w:r>
          </w:p>
          <w:p w:rsidR="00AC0807" w:rsidRPr="00AC0807" w:rsidRDefault="00AC0807" w:rsidP="008C6932">
            <w:pPr>
              <w:rPr>
                <w:sz w:val="28"/>
                <w:szCs w:val="28"/>
              </w:rPr>
            </w:pPr>
          </w:p>
        </w:tc>
      </w:tr>
    </w:tbl>
    <w:p w:rsidR="00AC0807" w:rsidRPr="00AC0807" w:rsidRDefault="00AC0807">
      <w:pPr>
        <w:rPr>
          <w:sz w:val="28"/>
          <w:szCs w:val="28"/>
        </w:rPr>
      </w:pPr>
    </w:p>
    <w:sectPr w:rsidR="00AC0807" w:rsidRPr="00AC0807"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F9"/>
    <w:rsid w:val="00000317"/>
    <w:rsid w:val="0000793A"/>
    <w:rsid w:val="0005083B"/>
    <w:rsid w:val="00060B79"/>
    <w:rsid w:val="000A541D"/>
    <w:rsid w:val="000A5AA3"/>
    <w:rsid w:val="000B46A0"/>
    <w:rsid w:val="000C3CEC"/>
    <w:rsid w:val="000D3C3C"/>
    <w:rsid w:val="00102480"/>
    <w:rsid w:val="001A7FDC"/>
    <w:rsid w:val="00201327"/>
    <w:rsid w:val="002B27A9"/>
    <w:rsid w:val="002B521A"/>
    <w:rsid w:val="00343B40"/>
    <w:rsid w:val="003627AF"/>
    <w:rsid w:val="003A21E3"/>
    <w:rsid w:val="005035F9"/>
    <w:rsid w:val="005443A2"/>
    <w:rsid w:val="00577813"/>
    <w:rsid w:val="00583936"/>
    <w:rsid w:val="005F75E4"/>
    <w:rsid w:val="00603572"/>
    <w:rsid w:val="0069571C"/>
    <w:rsid w:val="006E60B9"/>
    <w:rsid w:val="00716CAE"/>
    <w:rsid w:val="00774703"/>
    <w:rsid w:val="008072AD"/>
    <w:rsid w:val="00811D14"/>
    <w:rsid w:val="00836358"/>
    <w:rsid w:val="008542CC"/>
    <w:rsid w:val="009B4F51"/>
    <w:rsid w:val="009F2775"/>
    <w:rsid w:val="00A657EE"/>
    <w:rsid w:val="00AC0807"/>
    <w:rsid w:val="00AD4CE0"/>
    <w:rsid w:val="00B02EF0"/>
    <w:rsid w:val="00B20CB3"/>
    <w:rsid w:val="00B70DE9"/>
    <w:rsid w:val="00B7154D"/>
    <w:rsid w:val="00BE5366"/>
    <w:rsid w:val="00BF793A"/>
    <w:rsid w:val="00CA1ABB"/>
    <w:rsid w:val="00CB37F0"/>
    <w:rsid w:val="00CC2C80"/>
    <w:rsid w:val="00D41E6B"/>
    <w:rsid w:val="00E32369"/>
    <w:rsid w:val="00E37EC2"/>
    <w:rsid w:val="00E732A0"/>
    <w:rsid w:val="00E85968"/>
    <w:rsid w:val="00ED74FC"/>
    <w:rsid w:val="00F7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A50A"/>
  <w15:docId w15:val="{3FCB05D7-9FF3-42AC-BE96-159B0D08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5035F9"/>
    <w:rPr>
      <w:color w:val="0000FF" w:themeColor="hyperlink"/>
      <w:u w:val="single"/>
    </w:rPr>
  </w:style>
  <w:style w:type="paragraph" w:styleId="NoSpacing">
    <w:name w:val="No Spacing"/>
    <w:uiPriority w:val="1"/>
    <w:qFormat/>
    <w:rsid w:val="001A7FDC"/>
    <w:pPr>
      <w:spacing w:after="0" w:line="240" w:lineRule="auto"/>
    </w:pPr>
  </w:style>
  <w:style w:type="paragraph" w:styleId="NormalWeb">
    <w:name w:val="Normal (Web)"/>
    <w:basedOn w:val="Normal"/>
    <w:uiPriority w:val="99"/>
    <w:semiHidden/>
    <w:unhideWhenUsed/>
    <w:rsid w:val="00716C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xplore-expanded-noun-phrases-crt3jd" TargetMode="External"/><Relationship Id="rId3" Type="http://schemas.openxmlformats.org/officeDocument/2006/relationships/webSettings" Target="webSettings.xml"/><Relationship Id="rId7" Type="http://schemas.openxmlformats.org/officeDocument/2006/relationships/hyperlink" Target="https://classroom.thenational.academy/lessons/explore-efficient-mental-strategies-for-division-crvp6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classroom.thenational.academy/lessons/multiply-by-a-two-digit-number-using-long-multiplication-75k3cc" TargetMode="External"/><Relationship Id="rId4" Type="http://schemas.openxmlformats.org/officeDocument/2006/relationships/image" Target="media/image1.png"/><Relationship Id="rId9" Type="http://schemas.openxmlformats.org/officeDocument/2006/relationships/hyperlink" Target="https://classroom.thenational.academy/lessons/use-the-formal-written-method-for-short-division-chh64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as\Downloads\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42</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6</cp:revision>
  <dcterms:created xsi:type="dcterms:W3CDTF">2021-05-02T07:47:00Z</dcterms:created>
  <dcterms:modified xsi:type="dcterms:W3CDTF">2021-05-02T18:52:00Z</dcterms:modified>
</cp:coreProperties>
</file>