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E3" w:rsidRDefault="000D3C3C">
      <w:r>
        <w:rPr>
          <w:noProof/>
        </w:rPr>
        <w:drawing>
          <wp:anchor distT="0" distB="0" distL="114300" distR="114300" simplePos="0" relativeHeight="251662336" behindDoc="0" locked="0" layoutInCell="1" allowOverlap="1">
            <wp:simplePos x="0" y="0"/>
            <wp:positionH relativeFrom="column">
              <wp:posOffset>1071335</wp:posOffset>
            </wp:positionH>
            <wp:positionV relativeFrom="paragraph">
              <wp:posOffset>13516</wp:posOffset>
            </wp:positionV>
            <wp:extent cx="738338" cy="731520"/>
            <wp:effectExtent l="0" t="0" r="508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738338" cy="731520"/>
                    </a:xfrm>
                    <a:prstGeom prst="rect">
                      <a:avLst/>
                    </a:prstGeom>
                  </pic:spPr>
                </pic:pic>
              </a:graphicData>
            </a:graphic>
            <wp14:sizeRelH relativeFrom="margin">
              <wp14:pctWidth>0</wp14:pctWidth>
            </wp14:sizeRelH>
            <wp14:sizeRelV relativeFrom="margin">
              <wp14:pctHeight>0</wp14:pctHeight>
            </wp14:sizeRelV>
          </wp:anchor>
        </w:drawing>
      </w:r>
      <w:r w:rsidR="00716CAE">
        <w:rPr>
          <w:noProof/>
        </w:rPr>
        <mc:AlternateContent>
          <mc:Choice Requires="wps">
            <w:drawing>
              <wp:anchor distT="0" distB="0" distL="114300" distR="114300" simplePos="0" relativeHeight="251660288" behindDoc="0" locked="0" layoutInCell="1" allowOverlap="1">
                <wp:simplePos x="0" y="0"/>
                <wp:positionH relativeFrom="column">
                  <wp:posOffset>996315</wp:posOffset>
                </wp:positionH>
                <wp:positionV relativeFrom="paragraph">
                  <wp:posOffset>-624840</wp:posOffset>
                </wp:positionV>
                <wp:extent cx="6432550" cy="1342390"/>
                <wp:effectExtent l="0" t="13335" r="19685"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rsidR="00716CAE" w:rsidRDefault="00716CAE" w:rsidP="00716CAE">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716CAE" w:rsidRDefault="00716CAE" w:rsidP="00716CAE">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78.45pt;margin-top:-49.2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" filled="f" stroked="f">
                <o:lock v:ext="edit" shapetype="t"/>
                <v:textbox style="mso-fit-shape-to-text:t">
                  <w:txbxContent>
                    <w:p w:rsidR="00716CAE" w:rsidRDefault="00716CAE" w:rsidP="00716CAE">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716CAE" w:rsidRDefault="00716CAE" w:rsidP="00716CAE">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v:textbox>
              </v:shape>
            </w:pict>
          </mc:Fallback>
        </mc:AlternateContent>
      </w:r>
      <w:r w:rsidR="00583936">
        <w:rPr>
          <w:noProof/>
        </w:rPr>
        <mc:AlternateContent>
          <mc:Choice Requires="wps">
            <w:drawing>
              <wp:anchor distT="0" distB="0" distL="114300" distR="114300" simplePos="0" relativeHeight="251664384" behindDoc="0" locked="0" layoutInCell="1" allowOverlap="1">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8A48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Pr>
          <w:noProof/>
        </w:rPr>
        <w:drawing>
          <wp:anchor distT="0" distB="0" distL="114300" distR="114300" simplePos="0" relativeHeight="251663360" behindDoc="0" locked="0" layoutInCell="1" allowOverlap="1">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5"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p>
    <w:p w:rsidR="003A21E3" w:rsidRDefault="003A21E3"/>
    <w:p w:rsidR="003A21E3" w:rsidRDefault="003A21E3"/>
    <w:p w:rsidR="00AC0807" w:rsidRDefault="00AC0807">
      <w:pPr>
        <w:rPr>
          <w:sz w:val="32"/>
          <w:szCs w:val="32"/>
        </w:rPr>
      </w:pPr>
      <w:r>
        <w:rPr>
          <w:sz w:val="32"/>
          <w:szCs w:val="32"/>
        </w:rPr>
        <w:t>Year 6</w:t>
      </w:r>
      <w:r w:rsidR="001A7FDC">
        <w:rPr>
          <w:sz w:val="32"/>
          <w:szCs w:val="32"/>
        </w:rPr>
        <w:t xml:space="preserve">       </w:t>
      </w:r>
      <w:r>
        <w:rPr>
          <w:sz w:val="32"/>
          <w:szCs w:val="32"/>
        </w:rPr>
        <w:t>Week beginning:</w:t>
      </w:r>
      <w:r w:rsidR="00577813">
        <w:rPr>
          <w:sz w:val="32"/>
          <w:szCs w:val="32"/>
        </w:rPr>
        <w:t xml:space="preserve"> </w:t>
      </w:r>
      <w:r w:rsidR="00716CAE">
        <w:rPr>
          <w:sz w:val="32"/>
          <w:szCs w:val="32"/>
        </w:rPr>
        <w:t xml:space="preserve">March </w:t>
      </w:r>
      <w:r w:rsidR="00F65586">
        <w:rPr>
          <w:sz w:val="32"/>
          <w:szCs w:val="32"/>
        </w:rPr>
        <w:t>22</w:t>
      </w:r>
      <w:r w:rsidR="003C3A2C" w:rsidRPr="003C3A2C">
        <w:rPr>
          <w:sz w:val="32"/>
          <w:szCs w:val="32"/>
          <w:vertAlign w:val="superscript"/>
        </w:rPr>
        <w:t>nd</w:t>
      </w:r>
      <w:r w:rsidR="003C3A2C">
        <w:rPr>
          <w:sz w:val="32"/>
          <w:szCs w:val="32"/>
        </w:rPr>
        <w:t xml:space="preserve"> </w:t>
      </w:r>
    </w:p>
    <w:p w:rsidR="001A7FDC" w:rsidRPr="00836358" w:rsidRDefault="001A7FDC" w:rsidP="001A7FDC">
      <w:pPr>
        <w:pStyle w:val="NoSpacing"/>
        <w:rPr>
          <w:b/>
          <w:sz w:val="32"/>
          <w:szCs w:val="32"/>
        </w:rPr>
      </w:pPr>
      <w:r w:rsidRPr="00836358">
        <w:rPr>
          <w:b/>
          <w:sz w:val="32"/>
          <w:szCs w:val="32"/>
        </w:rPr>
        <w:t>PLEASE TAKE CARE WHEN VIEWING ANYTHING FROM YOUTUBE. CHECK YOUR FILTERS IF NECESSARY.</w:t>
      </w:r>
    </w:p>
    <w:p w:rsidR="001A7FDC" w:rsidRDefault="001A7FDC" w:rsidP="001A7FDC">
      <w:pPr>
        <w:pStyle w:val="NoSpacing"/>
        <w:rPr>
          <w:color w:val="5F497A" w:themeColor="accent4" w:themeShade="BF"/>
          <w:sz w:val="32"/>
          <w:szCs w:val="32"/>
        </w:rPr>
      </w:pPr>
      <w:r w:rsidRPr="001A7FDC">
        <w:rPr>
          <w:sz w:val="32"/>
          <w:szCs w:val="32"/>
        </w:rPr>
        <w:t xml:space="preserve">Collective Worship – </w:t>
      </w:r>
      <w:r w:rsidRPr="001A7FDC">
        <w:rPr>
          <w:color w:val="5F497A" w:themeColor="accent4" w:themeShade="BF"/>
          <w:sz w:val="32"/>
          <w:szCs w:val="32"/>
        </w:rPr>
        <w:t>See Google Classroom</w:t>
      </w:r>
    </w:p>
    <w:p w:rsidR="00CA1ABB" w:rsidRPr="001A7FDC" w:rsidRDefault="00CA1ABB" w:rsidP="001A7FDC">
      <w:pPr>
        <w:pStyle w:val="NoSpacing"/>
        <w:rPr>
          <w:color w:val="5F497A" w:themeColor="accent4" w:themeShade="BF"/>
          <w:sz w:val="32"/>
          <w:szCs w:val="32"/>
        </w:rPr>
      </w:pPr>
      <w:r>
        <w:rPr>
          <w:color w:val="5F497A" w:themeColor="accent4" w:themeShade="BF"/>
          <w:sz w:val="32"/>
          <w:szCs w:val="32"/>
        </w:rPr>
        <w:t xml:space="preserve">Reading – </w:t>
      </w:r>
      <w:proofErr w:type="spellStart"/>
      <w:r>
        <w:rPr>
          <w:color w:val="5F497A" w:themeColor="accent4" w:themeShade="BF"/>
          <w:sz w:val="32"/>
          <w:szCs w:val="32"/>
        </w:rPr>
        <w:t>GetEpic</w:t>
      </w:r>
      <w:proofErr w:type="spellEnd"/>
      <w:r>
        <w:rPr>
          <w:color w:val="5F497A" w:themeColor="accent4" w:themeShade="BF"/>
          <w:sz w:val="32"/>
          <w:szCs w:val="32"/>
        </w:rPr>
        <w:t>, Login, Students and Educators, xpi9769. Free reading material</w:t>
      </w:r>
    </w:p>
    <w:p w:rsidR="001A7FDC" w:rsidRDefault="001A7FDC" w:rsidP="001A7FDC">
      <w:pPr>
        <w:pStyle w:val="NoSpacing"/>
        <w:rPr>
          <w:sz w:val="32"/>
          <w:szCs w:val="32"/>
        </w:rPr>
      </w:pPr>
      <w:r w:rsidRPr="001A7FDC">
        <w:rPr>
          <w:sz w:val="32"/>
          <w:szCs w:val="32"/>
        </w:rPr>
        <w:t>This week’s learning behaviour is</w:t>
      </w:r>
      <w:r w:rsidR="00B70DE9">
        <w:rPr>
          <w:sz w:val="32"/>
          <w:szCs w:val="32"/>
        </w:rPr>
        <w:t xml:space="preserve"> </w:t>
      </w:r>
      <w:r w:rsidR="00F65586">
        <w:rPr>
          <w:sz w:val="32"/>
          <w:szCs w:val="32"/>
        </w:rPr>
        <w:t>Noticing</w:t>
      </w:r>
      <w:r w:rsidR="00102480">
        <w:rPr>
          <w:sz w:val="32"/>
          <w:szCs w:val="32"/>
        </w:rPr>
        <w:t>.</w:t>
      </w:r>
    </w:p>
    <w:p w:rsidR="001A7FDC" w:rsidRPr="001A7FDC" w:rsidRDefault="001A7FDC" w:rsidP="001A7FDC">
      <w:pPr>
        <w:pStyle w:val="NoSpacing"/>
        <w:rPr>
          <w:sz w:val="32"/>
          <w:szCs w:val="32"/>
        </w:rPr>
      </w:pPr>
    </w:p>
    <w:tbl>
      <w:tblPr>
        <w:tblStyle w:val="TableGrid"/>
        <w:tblW w:w="0" w:type="auto"/>
        <w:tblLook w:val="04A0" w:firstRow="1" w:lastRow="0" w:firstColumn="1" w:lastColumn="0" w:noHBand="0" w:noVBand="1"/>
      </w:tblPr>
      <w:tblGrid>
        <w:gridCol w:w="1647"/>
        <w:gridCol w:w="12301"/>
      </w:tblGrid>
      <w:tr w:rsidR="00AC0807" w:rsidRPr="00AC0807" w:rsidTr="00AC0807">
        <w:tc>
          <w:tcPr>
            <w:tcW w:w="1668" w:type="dxa"/>
          </w:tcPr>
          <w:p w:rsidR="00AC0807" w:rsidRPr="00AC0807" w:rsidRDefault="00AC0807">
            <w:pPr>
              <w:rPr>
                <w:sz w:val="28"/>
                <w:szCs w:val="28"/>
              </w:rPr>
            </w:pPr>
            <w:r w:rsidRPr="00AC0807">
              <w:rPr>
                <w:sz w:val="28"/>
                <w:szCs w:val="28"/>
              </w:rPr>
              <w:t>Day</w:t>
            </w:r>
          </w:p>
        </w:tc>
        <w:tc>
          <w:tcPr>
            <w:tcW w:w="12506" w:type="dxa"/>
          </w:tcPr>
          <w:p w:rsidR="00AC0807" w:rsidRPr="00AC0807" w:rsidRDefault="00AC0807">
            <w:pPr>
              <w:rPr>
                <w:sz w:val="28"/>
                <w:szCs w:val="28"/>
              </w:rPr>
            </w:pPr>
            <w:r w:rsidRPr="00AC0807">
              <w:rPr>
                <w:sz w:val="28"/>
                <w:szCs w:val="28"/>
              </w:rPr>
              <w:t>Activities</w:t>
            </w:r>
          </w:p>
        </w:tc>
      </w:tr>
      <w:tr w:rsidR="00AC0807" w:rsidRPr="00AC0807" w:rsidTr="00AC0807">
        <w:tc>
          <w:tcPr>
            <w:tcW w:w="1668" w:type="dxa"/>
          </w:tcPr>
          <w:p w:rsidR="00AC0807" w:rsidRPr="00AC0807" w:rsidRDefault="00AC0807">
            <w:pPr>
              <w:rPr>
                <w:sz w:val="28"/>
                <w:szCs w:val="28"/>
              </w:rPr>
            </w:pPr>
            <w:r w:rsidRPr="00AC0807">
              <w:rPr>
                <w:sz w:val="28"/>
                <w:szCs w:val="28"/>
              </w:rPr>
              <w:t>Monday</w:t>
            </w:r>
          </w:p>
        </w:tc>
        <w:tc>
          <w:tcPr>
            <w:tcW w:w="12506" w:type="dxa"/>
          </w:tcPr>
          <w:p w:rsidR="00CA1ABB" w:rsidRDefault="00577813" w:rsidP="00CA1ABB">
            <w:pPr>
              <w:rPr>
                <w:sz w:val="28"/>
                <w:szCs w:val="28"/>
              </w:rPr>
            </w:pPr>
            <w:r>
              <w:rPr>
                <w:sz w:val="28"/>
                <w:szCs w:val="28"/>
              </w:rPr>
              <w:t xml:space="preserve">Reading – EPIC or own book </w:t>
            </w:r>
          </w:p>
          <w:p w:rsidR="0000793A" w:rsidRDefault="0000793A" w:rsidP="00CA1ABB">
            <w:pPr>
              <w:rPr>
                <w:sz w:val="28"/>
                <w:szCs w:val="28"/>
              </w:rPr>
            </w:pPr>
            <w:r>
              <w:rPr>
                <w:sz w:val="28"/>
                <w:szCs w:val="28"/>
              </w:rPr>
              <w:t>English</w:t>
            </w:r>
            <w:r w:rsidR="00B70DE9">
              <w:rPr>
                <w:sz w:val="28"/>
                <w:szCs w:val="28"/>
              </w:rPr>
              <w:t xml:space="preserve"> – </w:t>
            </w:r>
            <w:r w:rsidR="00F65586">
              <w:rPr>
                <w:sz w:val="28"/>
                <w:szCs w:val="28"/>
              </w:rPr>
              <w:t>Write your ‘Overcoming the monster’ story – first draft. There should be 5 paragraphs, one for each stage.</w:t>
            </w:r>
          </w:p>
          <w:p w:rsidR="0000793A" w:rsidRDefault="0000793A" w:rsidP="00CA1ABB">
            <w:pPr>
              <w:rPr>
                <w:sz w:val="28"/>
                <w:szCs w:val="28"/>
              </w:rPr>
            </w:pPr>
            <w:r>
              <w:rPr>
                <w:sz w:val="28"/>
                <w:szCs w:val="28"/>
              </w:rPr>
              <w:t>Spellings</w:t>
            </w:r>
            <w:r w:rsidR="00603572">
              <w:rPr>
                <w:sz w:val="28"/>
                <w:szCs w:val="28"/>
              </w:rPr>
              <w:t xml:space="preserve"> – new for the week. Know meanings first. </w:t>
            </w:r>
            <w:r w:rsidR="00B70DE9">
              <w:rPr>
                <w:sz w:val="28"/>
                <w:szCs w:val="28"/>
              </w:rPr>
              <w:t>(see attached)</w:t>
            </w:r>
          </w:p>
          <w:p w:rsidR="0000793A" w:rsidRDefault="0000793A" w:rsidP="00CA1ABB">
            <w:pPr>
              <w:rPr>
                <w:sz w:val="28"/>
                <w:szCs w:val="28"/>
              </w:rPr>
            </w:pPr>
            <w:r>
              <w:rPr>
                <w:sz w:val="28"/>
                <w:szCs w:val="28"/>
              </w:rPr>
              <w:t>Maths</w:t>
            </w:r>
            <w:r w:rsidR="00B70DE9">
              <w:rPr>
                <w:sz w:val="28"/>
                <w:szCs w:val="28"/>
              </w:rPr>
              <w:t xml:space="preserve"> – </w:t>
            </w:r>
            <w:r w:rsidR="00F65586">
              <w:rPr>
                <w:sz w:val="28"/>
                <w:szCs w:val="28"/>
              </w:rPr>
              <w:t>Draw rectangles with an area of 18cm</w:t>
            </w:r>
            <w:r w:rsidR="00F65586" w:rsidRPr="001B6FCE">
              <w:rPr>
                <w:sz w:val="28"/>
                <w:szCs w:val="28"/>
                <w:vertAlign w:val="superscript"/>
              </w:rPr>
              <w:t>2</w:t>
            </w:r>
            <w:r w:rsidR="00F65586">
              <w:rPr>
                <w:sz w:val="28"/>
                <w:szCs w:val="28"/>
              </w:rPr>
              <w:t>. Draw rectangles with a perimeter of 18cm.</w:t>
            </w:r>
            <w:r w:rsidR="001B6FCE">
              <w:rPr>
                <w:sz w:val="28"/>
                <w:szCs w:val="28"/>
              </w:rPr>
              <w:t xml:space="preserve"> Draw right-angled triangles with an area of 18cm</w:t>
            </w:r>
            <w:r w:rsidR="001B6FCE" w:rsidRPr="001B6FCE">
              <w:rPr>
                <w:sz w:val="28"/>
                <w:szCs w:val="28"/>
                <w:vertAlign w:val="superscript"/>
              </w:rPr>
              <w:t>2</w:t>
            </w:r>
            <w:r w:rsidR="001B6FCE">
              <w:rPr>
                <w:sz w:val="28"/>
                <w:szCs w:val="28"/>
              </w:rPr>
              <w:t xml:space="preserve">. </w:t>
            </w:r>
            <w:hyperlink r:id="rId7" w:history="1">
              <w:r w:rsidR="001B6FCE" w:rsidRPr="00CE20C6">
                <w:rPr>
                  <w:rStyle w:val="Hyperlink"/>
                  <w:sz w:val="28"/>
                  <w:szCs w:val="28"/>
                </w:rPr>
                <w:t>https://classroom.thenational.academy/lessons/decimals-and-measures-calculating-the-area-of-parallelograms-and-triangles-ccu32c</w:t>
              </w:r>
            </w:hyperlink>
            <w:r w:rsidR="001B6FCE">
              <w:rPr>
                <w:sz w:val="28"/>
                <w:szCs w:val="28"/>
              </w:rPr>
              <w:t xml:space="preserve">  </w:t>
            </w:r>
          </w:p>
          <w:p w:rsidR="0000793A" w:rsidRDefault="005C6582" w:rsidP="00CA1ABB">
            <w:pPr>
              <w:rPr>
                <w:sz w:val="28"/>
                <w:szCs w:val="28"/>
              </w:rPr>
            </w:pPr>
            <w:r>
              <w:rPr>
                <w:sz w:val="28"/>
                <w:szCs w:val="28"/>
              </w:rPr>
              <w:t xml:space="preserve">CW – Gandhi and Justice </w:t>
            </w:r>
            <w:hyperlink r:id="rId8" w:history="1">
              <w:r w:rsidRPr="00CE20C6">
                <w:rPr>
                  <w:rStyle w:val="Hyperlink"/>
                  <w:sz w:val="28"/>
                  <w:szCs w:val="28"/>
                </w:rPr>
                <w:t>https://www.bbc.co.uk/bitesize/topics/zjkj382/articles/z4fwy9q</w:t>
              </w:r>
            </w:hyperlink>
            <w:r>
              <w:rPr>
                <w:sz w:val="28"/>
                <w:szCs w:val="28"/>
              </w:rPr>
              <w:t xml:space="preserve"> </w:t>
            </w:r>
          </w:p>
          <w:p w:rsidR="00B70DE9" w:rsidRDefault="00B70DE9" w:rsidP="00CA1ABB">
            <w:pPr>
              <w:rPr>
                <w:sz w:val="28"/>
                <w:szCs w:val="28"/>
              </w:rPr>
            </w:pPr>
            <w:r>
              <w:rPr>
                <w:sz w:val="28"/>
                <w:szCs w:val="28"/>
              </w:rPr>
              <w:t>Quick Maths – practise tables and related division</w:t>
            </w:r>
            <w:r w:rsidR="0005083B">
              <w:rPr>
                <w:sz w:val="28"/>
                <w:szCs w:val="28"/>
              </w:rPr>
              <w:t xml:space="preserve">. TT </w:t>
            </w:r>
            <w:proofErr w:type="spellStart"/>
            <w:r w:rsidR="0005083B">
              <w:rPr>
                <w:sz w:val="28"/>
                <w:szCs w:val="28"/>
              </w:rPr>
              <w:t>Rockstars</w:t>
            </w:r>
            <w:proofErr w:type="spellEnd"/>
            <w:r w:rsidR="0005083B">
              <w:rPr>
                <w:sz w:val="28"/>
                <w:szCs w:val="28"/>
              </w:rPr>
              <w:t>.</w:t>
            </w:r>
          </w:p>
          <w:p w:rsidR="00B70DE9" w:rsidRPr="00AC0807" w:rsidRDefault="00B70DE9" w:rsidP="00CA1ABB">
            <w:pPr>
              <w:rPr>
                <w:sz w:val="28"/>
                <w:szCs w:val="28"/>
              </w:rPr>
            </w:pPr>
            <w:r>
              <w:rPr>
                <w:sz w:val="28"/>
                <w:szCs w:val="28"/>
              </w:rPr>
              <w:t>Science – Heart and circulatory system. How are heart, body and lungs connected?</w:t>
            </w:r>
            <w:r w:rsidR="00603572">
              <w:rPr>
                <w:sz w:val="28"/>
                <w:szCs w:val="28"/>
              </w:rPr>
              <w:t xml:space="preserve"> Know the different parts of the heart.</w:t>
            </w:r>
            <w:r w:rsidR="00102480">
              <w:rPr>
                <w:sz w:val="28"/>
                <w:szCs w:val="28"/>
              </w:rPr>
              <w:t xml:space="preserve"> </w:t>
            </w:r>
            <w:hyperlink r:id="rId9" w:history="1">
              <w:r w:rsidR="00102480" w:rsidRPr="009F270E">
                <w:rPr>
                  <w:rStyle w:val="Hyperlink"/>
                  <w:sz w:val="28"/>
                  <w:szCs w:val="28"/>
                </w:rPr>
                <w:t>https://www.youtube.com/watch?v=pjOxpLEynIE</w:t>
              </w:r>
            </w:hyperlink>
            <w:r w:rsidR="00102480">
              <w:rPr>
                <w:sz w:val="28"/>
                <w:szCs w:val="28"/>
              </w:rPr>
              <w:t xml:space="preserve"> </w:t>
            </w:r>
            <w:r w:rsidR="00F65586">
              <w:rPr>
                <w:sz w:val="28"/>
                <w:szCs w:val="28"/>
              </w:rPr>
              <w:t>Learn the three types of blood vessels, how they are similar and different and their functions.</w:t>
            </w:r>
          </w:p>
          <w:p w:rsidR="00577813" w:rsidRPr="00AC0807" w:rsidRDefault="00577813">
            <w:pPr>
              <w:rPr>
                <w:sz w:val="28"/>
                <w:szCs w:val="28"/>
              </w:rPr>
            </w:pPr>
          </w:p>
        </w:tc>
      </w:tr>
    </w:tbl>
    <w:p w:rsidR="00AC0807" w:rsidRDefault="00AC0807">
      <w:pPr>
        <w:rPr>
          <w:sz w:val="28"/>
          <w:szCs w:val="28"/>
        </w:rPr>
      </w:pPr>
    </w:p>
    <w:p w:rsidR="00102480" w:rsidRPr="00AC0807" w:rsidRDefault="00102480">
      <w:pPr>
        <w:rPr>
          <w:sz w:val="28"/>
          <w:szCs w:val="28"/>
        </w:rPr>
      </w:pPr>
    </w:p>
    <w:tbl>
      <w:tblPr>
        <w:tblStyle w:val="TableGrid"/>
        <w:tblW w:w="0" w:type="auto"/>
        <w:tblLook w:val="04A0" w:firstRow="1" w:lastRow="0" w:firstColumn="1" w:lastColumn="0" w:noHBand="0" w:noVBand="1"/>
      </w:tblPr>
      <w:tblGrid>
        <w:gridCol w:w="1647"/>
        <w:gridCol w:w="12301"/>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Pr="00AC0807" w:rsidRDefault="00AC0807" w:rsidP="008C6932">
            <w:pPr>
              <w:rPr>
                <w:sz w:val="28"/>
                <w:szCs w:val="28"/>
              </w:rPr>
            </w:pPr>
            <w:r w:rsidRPr="00AC0807">
              <w:rPr>
                <w:sz w:val="28"/>
                <w:szCs w:val="28"/>
              </w:rPr>
              <w:t>Tuesday</w:t>
            </w:r>
          </w:p>
        </w:tc>
        <w:tc>
          <w:tcPr>
            <w:tcW w:w="12506" w:type="dxa"/>
          </w:tcPr>
          <w:p w:rsidR="00CA1ABB" w:rsidRDefault="00577813" w:rsidP="00CA1ABB">
            <w:pPr>
              <w:rPr>
                <w:sz w:val="28"/>
                <w:szCs w:val="28"/>
              </w:rPr>
            </w:pPr>
            <w:r>
              <w:rPr>
                <w:sz w:val="28"/>
                <w:szCs w:val="28"/>
              </w:rPr>
              <w:t xml:space="preserve">Reading – EPIC or own book </w:t>
            </w:r>
          </w:p>
          <w:p w:rsidR="0000793A" w:rsidRDefault="00603572" w:rsidP="0000793A">
            <w:pPr>
              <w:rPr>
                <w:sz w:val="28"/>
                <w:szCs w:val="28"/>
              </w:rPr>
            </w:pPr>
            <w:r>
              <w:rPr>
                <w:sz w:val="28"/>
                <w:szCs w:val="28"/>
              </w:rPr>
              <w:t>P.E – Use Mr Glover’s fitness ideas: squats, push-ups, shuttle runs, burpees, sit-ups</w:t>
            </w:r>
          </w:p>
          <w:p w:rsidR="0000793A" w:rsidRDefault="0000793A" w:rsidP="0000793A">
            <w:pPr>
              <w:rPr>
                <w:sz w:val="28"/>
                <w:szCs w:val="28"/>
              </w:rPr>
            </w:pPr>
            <w:r>
              <w:rPr>
                <w:sz w:val="28"/>
                <w:szCs w:val="28"/>
              </w:rPr>
              <w:t>Spellings</w:t>
            </w:r>
            <w:r w:rsidR="00603572">
              <w:rPr>
                <w:sz w:val="28"/>
                <w:szCs w:val="28"/>
              </w:rPr>
              <w:t xml:space="preserve"> – start to learn spellings</w:t>
            </w:r>
          </w:p>
          <w:p w:rsidR="0000793A" w:rsidRDefault="0000793A" w:rsidP="0000793A">
            <w:pPr>
              <w:rPr>
                <w:sz w:val="28"/>
                <w:szCs w:val="28"/>
              </w:rPr>
            </w:pPr>
            <w:r>
              <w:rPr>
                <w:sz w:val="28"/>
                <w:szCs w:val="28"/>
              </w:rPr>
              <w:t>Maths</w:t>
            </w:r>
            <w:r w:rsidR="00603572">
              <w:rPr>
                <w:sz w:val="28"/>
                <w:szCs w:val="28"/>
              </w:rPr>
              <w:t xml:space="preserve"> – Know fraction, decimal, percentage equivalents.</w:t>
            </w:r>
            <w:r w:rsidR="009B4F51">
              <w:rPr>
                <w:sz w:val="28"/>
                <w:szCs w:val="28"/>
              </w:rPr>
              <w:t xml:space="preserve"> </w:t>
            </w:r>
            <w:hyperlink r:id="rId10" w:history="1">
              <w:r w:rsidR="009B4F51" w:rsidRPr="009F270E">
                <w:rPr>
                  <w:rStyle w:val="Hyperlink"/>
                  <w:sz w:val="28"/>
                  <w:szCs w:val="28"/>
                </w:rPr>
                <w:t>https://classroom.thenational.academy/lessons/decimal-and-fraction-equivalence-cngk8r</w:t>
              </w:r>
            </w:hyperlink>
            <w:r w:rsidR="009B4F51">
              <w:rPr>
                <w:sz w:val="28"/>
                <w:szCs w:val="28"/>
              </w:rPr>
              <w:t xml:space="preserve"> </w:t>
            </w:r>
          </w:p>
          <w:p w:rsidR="0000793A" w:rsidRDefault="0000793A" w:rsidP="0000793A">
            <w:pPr>
              <w:rPr>
                <w:sz w:val="28"/>
                <w:szCs w:val="28"/>
              </w:rPr>
            </w:pPr>
            <w:r>
              <w:rPr>
                <w:sz w:val="28"/>
                <w:szCs w:val="28"/>
              </w:rPr>
              <w:t>Take-a-Break</w:t>
            </w:r>
            <w:r w:rsidR="00603572">
              <w:rPr>
                <w:sz w:val="28"/>
                <w:szCs w:val="28"/>
              </w:rPr>
              <w:t xml:space="preserve"> – Keep Hydrated.</w:t>
            </w:r>
          </w:p>
          <w:p w:rsidR="00603572" w:rsidRDefault="00603572" w:rsidP="0000793A">
            <w:pPr>
              <w:rPr>
                <w:sz w:val="28"/>
                <w:szCs w:val="28"/>
              </w:rPr>
            </w:pPr>
            <w:r>
              <w:rPr>
                <w:sz w:val="28"/>
                <w:szCs w:val="28"/>
              </w:rPr>
              <w:t xml:space="preserve">Collective Worship – Justice. Fairness for everyone. </w:t>
            </w:r>
            <w:r w:rsidR="009509AA">
              <w:rPr>
                <w:sz w:val="28"/>
                <w:szCs w:val="28"/>
              </w:rPr>
              <w:t xml:space="preserve">Rosa Parks </w:t>
            </w:r>
            <w:hyperlink r:id="rId11" w:history="1">
              <w:r w:rsidR="009509AA" w:rsidRPr="00CE20C6">
                <w:rPr>
                  <w:rStyle w:val="Hyperlink"/>
                  <w:sz w:val="28"/>
                  <w:szCs w:val="28"/>
                </w:rPr>
                <w:t>https://www.bbc.co.uk/bitesize/topics/zjkj382/articles/zkhknrd</w:t>
              </w:r>
            </w:hyperlink>
            <w:r w:rsidR="009509AA">
              <w:rPr>
                <w:sz w:val="28"/>
                <w:szCs w:val="28"/>
              </w:rPr>
              <w:t xml:space="preserve"> </w:t>
            </w:r>
          </w:p>
          <w:p w:rsidR="00603572" w:rsidRDefault="00603572" w:rsidP="0000793A">
            <w:pPr>
              <w:rPr>
                <w:sz w:val="28"/>
                <w:szCs w:val="28"/>
              </w:rPr>
            </w:pPr>
            <w:r>
              <w:rPr>
                <w:sz w:val="28"/>
                <w:szCs w:val="28"/>
              </w:rPr>
              <w:t>Quick Maths – Times tables and related division. Maybe link in fractions of amounts.</w:t>
            </w:r>
          </w:p>
          <w:p w:rsidR="009B4F51" w:rsidRDefault="009B4F51" w:rsidP="0000793A">
            <w:pPr>
              <w:rPr>
                <w:sz w:val="28"/>
                <w:szCs w:val="28"/>
              </w:rPr>
            </w:pPr>
            <w:r>
              <w:rPr>
                <w:sz w:val="28"/>
                <w:szCs w:val="28"/>
              </w:rPr>
              <w:t xml:space="preserve">R.E – </w:t>
            </w:r>
            <w:r w:rsidR="001B6FCE">
              <w:rPr>
                <w:sz w:val="28"/>
                <w:szCs w:val="28"/>
              </w:rPr>
              <w:t>Who is responsible for the death of Jesus? Pilate, Judas, The Roman Guards, The Jewish Elders, The crowd, Peter, God.</w:t>
            </w:r>
            <w:r>
              <w:rPr>
                <w:sz w:val="28"/>
                <w:szCs w:val="28"/>
              </w:rPr>
              <w:t xml:space="preserve"> </w:t>
            </w:r>
          </w:p>
          <w:p w:rsidR="009B4F51" w:rsidRPr="00AC0807" w:rsidRDefault="009B4F51" w:rsidP="0000793A">
            <w:pPr>
              <w:rPr>
                <w:sz w:val="28"/>
                <w:szCs w:val="28"/>
              </w:rPr>
            </w:pPr>
            <w:r>
              <w:rPr>
                <w:sz w:val="28"/>
                <w:szCs w:val="28"/>
              </w:rPr>
              <w:t>French – Know some animals in French.</w:t>
            </w:r>
            <w:r w:rsidR="0005083B">
              <w:rPr>
                <w:sz w:val="28"/>
                <w:szCs w:val="28"/>
              </w:rPr>
              <w:t xml:space="preserve"> </w:t>
            </w:r>
            <w:hyperlink r:id="rId12" w:history="1">
              <w:r w:rsidR="0005083B" w:rsidRPr="009F270E">
                <w:rPr>
                  <w:rStyle w:val="Hyperlink"/>
                  <w:sz w:val="28"/>
                  <w:szCs w:val="28"/>
                </w:rPr>
                <w:t>https://classroom.thenational.academy/units/quest-ce-que-cest-dfa6</w:t>
              </w:r>
            </w:hyperlink>
            <w:r w:rsidR="0005083B">
              <w:rPr>
                <w:sz w:val="28"/>
                <w:szCs w:val="28"/>
              </w:rPr>
              <w:t xml:space="preserve"> </w:t>
            </w:r>
          </w:p>
          <w:p w:rsidR="00577813" w:rsidRPr="00AC0807" w:rsidRDefault="00577813" w:rsidP="008C6932">
            <w:pPr>
              <w:rPr>
                <w:sz w:val="28"/>
                <w:szCs w:val="28"/>
              </w:rPr>
            </w:pP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64"/>
        <w:gridCol w:w="12284"/>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rPr>
          <w:trHeight w:val="209"/>
        </w:trPr>
        <w:tc>
          <w:tcPr>
            <w:tcW w:w="1668" w:type="dxa"/>
          </w:tcPr>
          <w:p w:rsidR="00AC0807" w:rsidRPr="00AC0807" w:rsidRDefault="00AC0807" w:rsidP="008C6932">
            <w:pPr>
              <w:rPr>
                <w:sz w:val="28"/>
                <w:szCs w:val="28"/>
              </w:rPr>
            </w:pPr>
            <w:r w:rsidRPr="00AC0807">
              <w:rPr>
                <w:sz w:val="28"/>
                <w:szCs w:val="28"/>
              </w:rPr>
              <w:t>Wednesday</w:t>
            </w:r>
          </w:p>
        </w:tc>
        <w:tc>
          <w:tcPr>
            <w:tcW w:w="12506" w:type="dxa"/>
          </w:tcPr>
          <w:p w:rsidR="00577813" w:rsidRDefault="00577813" w:rsidP="00CA1ABB">
            <w:pPr>
              <w:rPr>
                <w:sz w:val="28"/>
                <w:szCs w:val="28"/>
              </w:rPr>
            </w:pPr>
            <w:r>
              <w:rPr>
                <w:sz w:val="28"/>
                <w:szCs w:val="28"/>
              </w:rPr>
              <w:t xml:space="preserve">Reading – EPIC or own book </w:t>
            </w:r>
          </w:p>
          <w:p w:rsidR="0000793A" w:rsidRDefault="0000793A" w:rsidP="0000793A">
            <w:pPr>
              <w:rPr>
                <w:sz w:val="28"/>
                <w:szCs w:val="28"/>
              </w:rPr>
            </w:pPr>
            <w:r>
              <w:rPr>
                <w:sz w:val="28"/>
                <w:szCs w:val="28"/>
              </w:rPr>
              <w:t>English</w:t>
            </w:r>
            <w:r w:rsidR="009B4F51">
              <w:rPr>
                <w:sz w:val="28"/>
                <w:szCs w:val="28"/>
              </w:rPr>
              <w:t xml:space="preserve"> – </w:t>
            </w:r>
            <w:r w:rsidR="001B6FCE">
              <w:rPr>
                <w:sz w:val="28"/>
                <w:szCs w:val="28"/>
              </w:rPr>
              <w:t>Improve your story from Monday</w:t>
            </w:r>
          </w:p>
          <w:p w:rsidR="0000793A" w:rsidRDefault="0000793A" w:rsidP="0000793A">
            <w:pPr>
              <w:rPr>
                <w:sz w:val="28"/>
                <w:szCs w:val="28"/>
              </w:rPr>
            </w:pPr>
            <w:r>
              <w:rPr>
                <w:sz w:val="28"/>
                <w:szCs w:val="28"/>
              </w:rPr>
              <w:t>Spellings</w:t>
            </w:r>
            <w:r w:rsidR="00603572">
              <w:rPr>
                <w:sz w:val="28"/>
                <w:szCs w:val="28"/>
              </w:rPr>
              <w:t xml:space="preserve"> – make word families of related words by meaning.</w:t>
            </w:r>
          </w:p>
          <w:p w:rsidR="0000793A" w:rsidRDefault="0000793A" w:rsidP="0000793A">
            <w:pPr>
              <w:rPr>
                <w:sz w:val="28"/>
                <w:szCs w:val="28"/>
              </w:rPr>
            </w:pPr>
            <w:r>
              <w:rPr>
                <w:sz w:val="28"/>
                <w:szCs w:val="28"/>
              </w:rPr>
              <w:t>Maths</w:t>
            </w:r>
            <w:r w:rsidR="009B4F51">
              <w:rPr>
                <w:sz w:val="28"/>
                <w:szCs w:val="28"/>
              </w:rPr>
              <w:t xml:space="preserve"> – Are and perimeter of rectangles, Volume of cubes and cuboids.</w:t>
            </w:r>
            <w:r w:rsidR="0005083B">
              <w:rPr>
                <w:sz w:val="28"/>
                <w:szCs w:val="28"/>
              </w:rPr>
              <w:t xml:space="preserve"> </w:t>
            </w:r>
            <w:hyperlink r:id="rId13" w:history="1">
              <w:r w:rsidR="0005083B" w:rsidRPr="009F270E">
                <w:rPr>
                  <w:rStyle w:val="Hyperlink"/>
                  <w:sz w:val="28"/>
                  <w:szCs w:val="28"/>
                </w:rPr>
                <w:t>https://classroom.thenational.academy/lessons/decimals-and-measures-the-volume-of-cubes-and-cuboids-cdh3cr</w:t>
              </w:r>
            </w:hyperlink>
            <w:r w:rsidR="0005083B">
              <w:rPr>
                <w:sz w:val="28"/>
                <w:szCs w:val="28"/>
              </w:rPr>
              <w:t xml:space="preserve"> </w:t>
            </w:r>
          </w:p>
          <w:p w:rsidR="0000793A" w:rsidRDefault="0000793A" w:rsidP="0000793A">
            <w:pPr>
              <w:rPr>
                <w:sz w:val="28"/>
                <w:szCs w:val="28"/>
              </w:rPr>
            </w:pPr>
            <w:r>
              <w:rPr>
                <w:sz w:val="28"/>
                <w:szCs w:val="28"/>
              </w:rPr>
              <w:t>Take-a-Break</w:t>
            </w:r>
            <w:r w:rsidR="002E5435">
              <w:rPr>
                <w:sz w:val="28"/>
                <w:szCs w:val="28"/>
              </w:rPr>
              <w:t xml:space="preserve"> – Put on some relaxing music for 10 minutes and take a break.</w:t>
            </w:r>
          </w:p>
          <w:p w:rsidR="00603572" w:rsidRPr="00AC0807" w:rsidRDefault="00603572" w:rsidP="0000793A">
            <w:pPr>
              <w:rPr>
                <w:sz w:val="28"/>
                <w:szCs w:val="28"/>
              </w:rPr>
            </w:pPr>
            <w:r>
              <w:rPr>
                <w:sz w:val="28"/>
                <w:szCs w:val="28"/>
              </w:rPr>
              <w:t xml:space="preserve">Quick Maths – Times Tables </w:t>
            </w:r>
            <w:r w:rsidR="0005083B">
              <w:rPr>
                <w:sz w:val="28"/>
                <w:szCs w:val="28"/>
              </w:rPr>
              <w:t xml:space="preserve">and the </w:t>
            </w:r>
            <w:r w:rsidR="002E5435">
              <w:rPr>
                <w:sz w:val="28"/>
                <w:szCs w:val="28"/>
              </w:rPr>
              <w:t xml:space="preserve">related divisions. TT </w:t>
            </w:r>
            <w:proofErr w:type="spellStart"/>
            <w:r w:rsidR="002E5435">
              <w:rPr>
                <w:sz w:val="28"/>
                <w:szCs w:val="28"/>
              </w:rPr>
              <w:t>Rockstars</w:t>
            </w:r>
            <w:proofErr w:type="spellEnd"/>
            <w:r w:rsidR="002E5435">
              <w:rPr>
                <w:sz w:val="28"/>
                <w:szCs w:val="28"/>
              </w:rPr>
              <w:t xml:space="preserve"> maybe.</w:t>
            </w:r>
          </w:p>
          <w:p w:rsidR="00577813" w:rsidRPr="00AC0807" w:rsidRDefault="002E5435" w:rsidP="008C6932">
            <w:pPr>
              <w:rPr>
                <w:sz w:val="28"/>
                <w:szCs w:val="28"/>
              </w:rPr>
            </w:pPr>
            <w:r>
              <w:rPr>
                <w:sz w:val="28"/>
                <w:szCs w:val="28"/>
              </w:rPr>
              <w:lastRenderedPageBreak/>
              <w:t>P.E – Mr. Glover’s fitness activities, outdoors if you can.</w:t>
            </w: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53"/>
        <w:gridCol w:w="12295"/>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Pr="00AC0807" w:rsidRDefault="00AC0807" w:rsidP="008C6932">
            <w:pPr>
              <w:rPr>
                <w:sz w:val="28"/>
                <w:szCs w:val="28"/>
              </w:rPr>
            </w:pPr>
            <w:r w:rsidRPr="00AC0807">
              <w:rPr>
                <w:sz w:val="28"/>
                <w:szCs w:val="28"/>
              </w:rPr>
              <w:t>Thursday</w:t>
            </w:r>
          </w:p>
        </w:tc>
        <w:tc>
          <w:tcPr>
            <w:tcW w:w="12506" w:type="dxa"/>
          </w:tcPr>
          <w:p w:rsidR="00577813" w:rsidRDefault="00577813" w:rsidP="00577813">
            <w:pPr>
              <w:rPr>
                <w:sz w:val="28"/>
                <w:szCs w:val="28"/>
              </w:rPr>
            </w:pPr>
            <w:r>
              <w:rPr>
                <w:sz w:val="28"/>
                <w:szCs w:val="28"/>
              </w:rPr>
              <w:t xml:space="preserve">Reading – EPIC or own book </w:t>
            </w:r>
          </w:p>
          <w:p w:rsidR="0000793A" w:rsidRDefault="0000793A" w:rsidP="0000793A">
            <w:pPr>
              <w:rPr>
                <w:sz w:val="28"/>
                <w:szCs w:val="28"/>
              </w:rPr>
            </w:pPr>
            <w:r>
              <w:rPr>
                <w:sz w:val="28"/>
                <w:szCs w:val="28"/>
              </w:rPr>
              <w:t>English</w:t>
            </w:r>
            <w:r w:rsidR="009B4F51">
              <w:rPr>
                <w:sz w:val="28"/>
                <w:szCs w:val="28"/>
              </w:rPr>
              <w:t xml:space="preserve"> – continue with the short story. Keep thinking about quality of sentences – start them in a variety of ways. Are you adding quality description to your writing? Do you use time adverbials or adverbials of place to start new paragraphs?</w:t>
            </w:r>
          </w:p>
          <w:p w:rsidR="0000793A" w:rsidRDefault="0000793A" w:rsidP="0000793A">
            <w:pPr>
              <w:rPr>
                <w:sz w:val="28"/>
                <w:szCs w:val="28"/>
              </w:rPr>
            </w:pPr>
            <w:r>
              <w:rPr>
                <w:sz w:val="28"/>
                <w:szCs w:val="28"/>
              </w:rPr>
              <w:t>Spellings</w:t>
            </w:r>
            <w:r w:rsidR="00603572">
              <w:rPr>
                <w:sz w:val="28"/>
                <w:szCs w:val="28"/>
              </w:rPr>
              <w:t xml:space="preserve"> – put words into good quality sentences to show their meaning.</w:t>
            </w:r>
          </w:p>
          <w:p w:rsidR="0000793A" w:rsidRDefault="0000793A" w:rsidP="0000793A">
            <w:pPr>
              <w:rPr>
                <w:sz w:val="28"/>
                <w:szCs w:val="28"/>
              </w:rPr>
            </w:pPr>
            <w:r>
              <w:rPr>
                <w:sz w:val="28"/>
                <w:szCs w:val="28"/>
              </w:rPr>
              <w:t>Maths</w:t>
            </w:r>
            <w:r w:rsidR="009B4F51">
              <w:rPr>
                <w:sz w:val="28"/>
                <w:szCs w:val="28"/>
              </w:rPr>
              <w:t xml:space="preserve"> – Add and subtract fractions </w:t>
            </w:r>
            <w:hyperlink r:id="rId14" w:history="1">
              <w:r w:rsidR="009B4F51" w:rsidRPr="009F270E">
                <w:rPr>
                  <w:rStyle w:val="Hyperlink"/>
                  <w:sz w:val="28"/>
                  <w:szCs w:val="28"/>
                </w:rPr>
                <w:t>https://classroom.thenational.academy/lessons/add-fractions-cnk3ar</w:t>
              </w:r>
            </w:hyperlink>
            <w:r w:rsidR="009B4F51">
              <w:rPr>
                <w:sz w:val="28"/>
                <w:szCs w:val="28"/>
              </w:rPr>
              <w:t xml:space="preserve">  </w:t>
            </w:r>
            <w:hyperlink r:id="rId15" w:history="1">
              <w:r w:rsidR="009B4F51" w:rsidRPr="009F270E">
                <w:rPr>
                  <w:rStyle w:val="Hyperlink"/>
                  <w:sz w:val="28"/>
                  <w:szCs w:val="28"/>
                </w:rPr>
                <w:t>https://classroom.thenational.academy/lessons/subtract-fractions-6hh66r</w:t>
              </w:r>
            </w:hyperlink>
            <w:r w:rsidR="009B4F51">
              <w:rPr>
                <w:sz w:val="28"/>
                <w:szCs w:val="28"/>
              </w:rPr>
              <w:t xml:space="preserve"> </w:t>
            </w:r>
          </w:p>
          <w:p w:rsidR="0000793A" w:rsidRDefault="0000793A" w:rsidP="0000793A">
            <w:pPr>
              <w:rPr>
                <w:sz w:val="28"/>
                <w:szCs w:val="28"/>
              </w:rPr>
            </w:pPr>
            <w:r>
              <w:rPr>
                <w:sz w:val="28"/>
                <w:szCs w:val="28"/>
              </w:rPr>
              <w:t>Take-a-Break</w:t>
            </w:r>
            <w:r w:rsidR="009B4F51">
              <w:rPr>
                <w:sz w:val="28"/>
                <w:szCs w:val="28"/>
              </w:rPr>
              <w:t xml:space="preserve"> – Keep connected with others through email, social media or write a letter!</w:t>
            </w:r>
          </w:p>
          <w:p w:rsidR="009B4F51" w:rsidRDefault="009B4F51" w:rsidP="0000793A">
            <w:pPr>
              <w:rPr>
                <w:sz w:val="28"/>
                <w:szCs w:val="28"/>
              </w:rPr>
            </w:pPr>
            <w:r>
              <w:rPr>
                <w:sz w:val="28"/>
                <w:szCs w:val="28"/>
              </w:rPr>
              <w:t>P.E – Continue with fitness activities.</w:t>
            </w:r>
          </w:p>
          <w:p w:rsidR="009B4F51" w:rsidRPr="00AC0807" w:rsidRDefault="009B4F51" w:rsidP="0000793A">
            <w:pPr>
              <w:rPr>
                <w:sz w:val="28"/>
                <w:szCs w:val="28"/>
              </w:rPr>
            </w:pPr>
            <w:r>
              <w:rPr>
                <w:sz w:val="28"/>
                <w:szCs w:val="28"/>
              </w:rPr>
              <w:t xml:space="preserve">Art – Draw what you think the </w:t>
            </w:r>
            <w:proofErr w:type="spellStart"/>
            <w:r>
              <w:rPr>
                <w:sz w:val="28"/>
                <w:szCs w:val="28"/>
              </w:rPr>
              <w:t>Ickabog</w:t>
            </w:r>
            <w:proofErr w:type="spellEnd"/>
            <w:r>
              <w:rPr>
                <w:sz w:val="28"/>
                <w:szCs w:val="28"/>
              </w:rPr>
              <w:t xml:space="preserve"> looks like. Listen to chapter 2 again online.</w:t>
            </w:r>
          </w:p>
          <w:p w:rsidR="00577813" w:rsidRPr="00AC0807" w:rsidRDefault="00577813" w:rsidP="008C6932">
            <w:pPr>
              <w:rPr>
                <w:sz w:val="28"/>
                <w:szCs w:val="28"/>
              </w:rPr>
            </w:pPr>
          </w:p>
        </w:tc>
      </w:tr>
    </w:tbl>
    <w:p w:rsidR="00AC0807" w:rsidRPr="00AC0807" w:rsidRDefault="00AC0807">
      <w:pPr>
        <w:rPr>
          <w:sz w:val="28"/>
          <w:szCs w:val="28"/>
        </w:rPr>
      </w:pPr>
    </w:p>
    <w:tbl>
      <w:tblPr>
        <w:tblStyle w:val="TableGrid"/>
        <w:tblW w:w="14283" w:type="dxa"/>
        <w:tblLook w:val="04A0" w:firstRow="1" w:lastRow="0" w:firstColumn="1" w:lastColumn="0" w:noHBand="0" w:noVBand="1"/>
      </w:tblPr>
      <w:tblGrid>
        <w:gridCol w:w="1668"/>
        <w:gridCol w:w="12615"/>
      </w:tblGrid>
      <w:tr w:rsidR="00AC0807" w:rsidRPr="00AC0807" w:rsidTr="0000793A">
        <w:tc>
          <w:tcPr>
            <w:tcW w:w="1668" w:type="dxa"/>
          </w:tcPr>
          <w:p w:rsidR="00AC0807" w:rsidRPr="00AC0807" w:rsidRDefault="00AC0807" w:rsidP="008C6932">
            <w:pPr>
              <w:rPr>
                <w:sz w:val="28"/>
                <w:szCs w:val="28"/>
              </w:rPr>
            </w:pPr>
            <w:r w:rsidRPr="00AC0807">
              <w:rPr>
                <w:sz w:val="28"/>
                <w:szCs w:val="28"/>
              </w:rPr>
              <w:t>Day</w:t>
            </w:r>
          </w:p>
        </w:tc>
        <w:tc>
          <w:tcPr>
            <w:tcW w:w="12615" w:type="dxa"/>
          </w:tcPr>
          <w:p w:rsidR="00AC0807" w:rsidRPr="00AC0807" w:rsidRDefault="00AC0807" w:rsidP="008C6932">
            <w:pPr>
              <w:rPr>
                <w:sz w:val="28"/>
                <w:szCs w:val="28"/>
              </w:rPr>
            </w:pPr>
            <w:r w:rsidRPr="00AC0807">
              <w:rPr>
                <w:sz w:val="28"/>
                <w:szCs w:val="28"/>
              </w:rPr>
              <w:t>Activities</w:t>
            </w:r>
          </w:p>
        </w:tc>
      </w:tr>
      <w:tr w:rsidR="00AC0807" w:rsidRPr="00AC0807" w:rsidTr="0000793A">
        <w:tc>
          <w:tcPr>
            <w:tcW w:w="1668" w:type="dxa"/>
          </w:tcPr>
          <w:p w:rsidR="00AC0807" w:rsidRPr="00AC0807" w:rsidRDefault="00AC0807" w:rsidP="008C6932">
            <w:pPr>
              <w:rPr>
                <w:sz w:val="28"/>
                <w:szCs w:val="28"/>
              </w:rPr>
            </w:pPr>
            <w:r w:rsidRPr="00AC0807">
              <w:rPr>
                <w:sz w:val="28"/>
                <w:szCs w:val="28"/>
              </w:rPr>
              <w:t>Friday</w:t>
            </w:r>
          </w:p>
        </w:tc>
        <w:tc>
          <w:tcPr>
            <w:tcW w:w="12615" w:type="dxa"/>
          </w:tcPr>
          <w:p w:rsidR="00CA1ABB" w:rsidRPr="00AC0807" w:rsidRDefault="00577813" w:rsidP="00CA1ABB">
            <w:pPr>
              <w:rPr>
                <w:sz w:val="28"/>
                <w:szCs w:val="28"/>
              </w:rPr>
            </w:pPr>
            <w:r>
              <w:rPr>
                <w:sz w:val="28"/>
                <w:szCs w:val="28"/>
              </w:rPr>
              <w:t xml:space="preserve">Reading – EPIC or own book </w:t>
            </w:r>
          </w:p>
          <w:p w:rsidR="0000793A" w:rsidRDefault="0000793A" w:rsidP="0000793A">
            <w:pPr>
              <w:rPr>
                <w:sz w:val="28"/>
                <w:szCs w:val="28"/>
              </w:rPr>
            </w:pPr>
            <w:r>
              <w:rPr>
                <w:sz w:val="28"/>
                <w:szCs w:val="28"/>
              </w:rPr>
              <w:t>English</w:t>
            </w:r>
            <w:r w:rsidR="00603572">
              <w:rPr>
                <w:sz w:val="28"/>
                <w:szCs w:val="28"/>
              </w:rPr>
              <w:t xml:space="preserve"> – Finish short ‘Overcoming the monster’ story. Check sentence starters, paragraph starters, use of imagery in descriptions of characters and settings. Have you used subordinate and main clauses? Use of relative pronouns which, that, who, ‘where’</w:t>
            </w:r>
          </w:p>
          <w:p w:rsidR="0000793A" w:rsidRDefault="0000793A" w:rsidP="0000793A">
            <w:pPr>
              <w:rPr>
                <w:sz w:val="28"/>
                <w:szCs w:val="28"/>
              </w:rPr>
            </w:pPr>
            <w:r>
              <w:rPr>
                <w:sz w:val="28"/>
                <w:szCs w:val="28"/>
              </w:rPr>
              <w:t>Spellings</w:t>
            </w:r>
            <w:r w:rsidR="00603572">
              <w:rPr>
                <w:sz w:val="28"/>
                <w:szCs w:val="28"/>
              </w:rPr>
              <w:t xml:space="preserve"> – Have a quick test on your spellings.</w:t>
            </w:r>
          </w:p>
          <w:p w:rsidR="0000793A" w:rsidRDefault="0000793A" w:rsidP="0000793A">
            <w:pPr>
              <w:rPr>
                <w:sz w:val="28"/>
                <w:szCs w:val="28"/>
              </w:rPr>
            </w:pPr>
            <w:r>
              <w:rPr>
                <w:sz w:val="28"/>
                <w:szCs w:val="28"/>
              </w:rPr>
              <w:t>Maths</w:t>
            </w:r>
            <w:r w:rsidR="009B4F51">
              <w:rPr>
                <w:sz w:val="28"/>
                <w:szCs w:val="28"/>
              </w:rPr>
              <w:t xml:space="preserve"> – coordinates. Plot points in all four quadrants, reflect and translate. Know along the corridor and up the stairs. </w:t>
            </w:r>
            <w:hyperlink r:id="rId16" w:history="1">
              <w:r w:rsidR="009B4F51" w:rsidRPr="009F270E">
                <w:rPr>
                  <w:rStyle w:val="Hyperlink"/>
                  <w:sz w:val="28"/>
                  <w:szCs w:val="28"/>
                </w:rPr>
                <w:t>https://classroom.thenational.academy/lessons/describing-coordinate-positions-on-a-grid-6hgpat</w:t>
              </w:r>
            </w:hyperlink>
            <w:r w:rsidR="0005083B">
              <w:rPr>
                <w:sz w:val="28"/>
                <w:szCs w:val="28"/>
              </w:rPr>
              <w:t xml:space="preserve">  </w:t>
            </w:r>
            <w:hyperlink r:id="rId17" w:history="1">
              <w:r w:rsidR="0005083B" w:rsidRPr="009F270E">
                <w:rPr>
                  <w:rStyle w:val="Hyperlink"/>
                  <w:sz w:val="28"/>
                  <w:szCs w:val="28"/>
                </w:rPr>
                <w:t>https://classroom.thenational.academy/lessons/reflecting-simple-shapes-6mu3ec</w:t>
              </w:r>
            </w:hyperlink>
            <w:r w:rsidR="0005083B">
              <w:rPr>
                <w:sz w:val="28"/>
                <w:szCs w:val="28"/>
              </w:rPr>
              <w:t xml:space="preserve"> </w:t>
            </w:r>
            <w:r w:rsidR="009B4F51">
              <w:rPr>
                <w:sz w:val="28"/>
                <w:szCs w:val="28"/>
              </w:rPr>
              <w:t xml:space="preserve"> </w:t>
            </w:r>
          </w:p>
          <w:p w:rsidR="0000793A" w:rsidRDefault="009509AA" w:rsidP="0000793A">
            <w:pPr>
              <w:rPr>
                <w:sz w:val="28"/>
                <w:szCs w:val="28"/>
              </w:rPr>
            </w:pPr>
            <w:r>
              <w:rPr>
                <w:sz w:val="28"/>
                <w:szCs w:val="28"/>
              </w:rPr>
              <w:t xml:space="preserve">CW – Justice Nelson Mandela </w:t>
            </w:r>
            <w:hyperlink r:id="rId18" w:history="1">
              <w:r w:rsidRPr="00CE20C6">
                <w:rPr>
                  <w:rStyle w:val="Hyperlink"/>
                  <w:sz w:val="28"/>
                  <w:szCs w:val="28"/>
                </w:rPr>
                <w:t>https://www.bbc.co.uk/bitesize/topics/zjkj382/articles/zj3p8xs</w:t>
              </w:r>
            </w:hyperlink>
            <w:r>
              <w:rPr>
                <w:sz w:val="28"/>
                <w:szCs w:val="28"/>
              </w:rPr>
              <w:t xml:space="preserve"> </w:t>
            </w:r>
          </w:p>
          <w:p w:rsidR="009B4F51" w:rsidRDefault="009B4F51" w:rsidP="0000793A">
            <w:pPr>
              <w:rPr>
                <w:sz w:val="28"/>
                <w:szCs w:val="28"/>
              </w:rPr>
            </w:pPr>
            <w:r>
              <w:rPr>
                <w:sz w:val="28"/>
                <w:szCs w:val="28"/>
              </w:rPr>
              <w:t>Quick Maths – Keep working at knowing times tables and how divisions are related to them.</w:t>
            </w:r>
          </w:p>
          <w:p w:rsidR="00AC0807" w:rsidRPr="00AC0807" w:rsidRDefault="009B4F51" w:rsidP="008C6932">
            <w:pPr>
              <w:rPr>
                <w:sz w:val="28"/>
                <w:szCs w:val="28"/>
              </w:rPr>
            </w:pPr>
            <w:r>
              <w:rPr>
                <w:sz w:val="28"/>
                <w:szCs w:val="28"/>
              </w:rPr>
              <w:lastRenderedPageBreak/>
              <w:t>Get outside if you can – we will be on the field. Have a run around or dig the garden!</w:t>
            </w:r>
            <w:bookmarkStart w:id="0" w:name="_GoBack"/>
            <w:bookmarkEnd w:id="0"/>
          </w:p>
        </w:tc>
      </w:tr>
    </w:tbl>
    <w:p w:rsidR="00AC0807" w:rsidRPr="00AC0807" w:rsidRDefault="00AC0807">
      <w:pPr>
        <w:rPr>
          <w:sz w:val="28"/>
          <w:szCs w:val="28"/>
        </w:rPr>
      </w:pPr>
    </w:p>
    <w:sectPr w:rsidR="00AC0807" w:rsidRPr="00AC0807"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F9"/>
    <w:rsid w:val="0000793A"/>
    <w:rsid w:val="0005083B"/>
    <w:rsid w:val="00060B79"/>
    <w:rsid w:val="000A541D"/>
    <w:rsid w:val="000A5AA3"/>
    <w:rsid w:val="000B46A0"/>
    <w:rsid w:val="000C3CEC"/>
    <w:rsid w:val="000D3C3C"/>
    <w:rsid w:val="00102480"/>
    <w:rsid w:val="001A7FDC"/>
    <w:rsid w:val="001B6FCE"/>
    <w:rsid w:val="00201327"/>
    <w:rsid w:val="002B521A"/>
    <w:rsid w:val="002E5435"/>
    <w:rsid w:val="003627AF"/>
    <w:rsid w:val="003A21E3"/>
    <w:rsid w:val="003C3A2C"/>
    <w:rsid w:val="005035F9"/>
    <w:rsid w:val="00577813"/>
    <w:rsid w:val="00583936"/>
    <w:rsid w:val="005C6582"/>
    <w:rsid w:val="005F75E4"/>
    <w:rsid w:val="00603572"/>
    <w:rsid w:val="0069571C"/>
    <w:rsid w:val="00716CAE"/>
    <w:rsid w:val="00774703"/>
    <w:rsid w:val="008072AD"/>
    <w:rsid w:val="00811D14"/>
    <w:rsid w:val="00836358"/>
    <w:rsid w:val="008542CC"/>
    <w:rsid w:val="009509AA"/>
    <w:rsid w:val="009B4F51"/>
    <w:rsid w:val="009F2775"/>
    <w:rsid w:val="00AC0807"/>
    <w:rsid w:val="00AD4CE0"/>
    <w:rsid w:val="00B02EF0"/>
    <w:rsid w:val="00B20CB3"/>
    <w:rsid w:val="00B70DE9"/>
    <w:rsid w:val="00B7154D"/>
    <w:rsid w:val="00BF793A"/>
    <w:rsid w:val="00CA1ABB"/>
    <w:rsid w:val="00CB37F0"/>
    <w:rsid w:val="00D41E6B"/>
    <w:rsid w:val="00E32369"/>
    <w:rsid w:val="00E37EC2"/>
    <w:rsid w:val="00E732A0"/>
    <w:rsid w:val="00E85968"/>
    <w:rsid w:val="00ED74FC"/>
    <w:rsid w:val="00F65586"/>
    <w:rsid w:val="00F7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8DFD"/>
  <w15:docId w15:val="{3FCB05D7-9FF3-42AC-BE96-159B0D08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5035F9"/>
    <w:rPr>
      <w:color w:val="0000FF" w:themeColor="hyperlink"/>
      <w:u w:val="single"/>
    </w:rPr>
  </w:style>
  <w:style w:type="paragraph" w:styleId="NoSpacing">
    <w:name w:val="No Spacing"/>
    <w:uiPriority w:val="1"/>
    <w:qFormat/>
    <w:rsid w:val="001A7FDC"/>
    <w:pPr>
      <w:spacing w:after="0" w:line="240" w:lineRule="auto"/>
    </w:pPr>
  </w:style>
  <w:style w:type="paragraph" w:styleId="NormalWeb">
    <w:name w:val="Normal (Web)"/>
    <w:basedOn w:val="Normal"/>
    <w:uiPriority w:val="99"/>
    <w:semiHidden/>
    <w:unhideWhenUsed/>
    <w:rsid w:val="00716C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jkj382/articles/z4fwy9q" TargetMode="External"/><Relationship Id="rId13" Type="http://schemas.openxmlformats.org/officeDocument/2006/relationships/hyperlink" Target="https://classroom.thenational.academy/lessons/decimals-and-measures-the-volume-of-cubes-and-cuboids-cdh3cr" TargetMode="External"/><Relationship Id="rId18" Type="http://schemas.openxmlformats.org/officeDocument/2006/relationships/hyperlink" Target="https://www.bbc.co.uk/bitesize/topics/zjkj382/articles/zj3p8xs" TargetMode="External"/><Relationship Id="rId3" Type="http://schemas.openxmlformats.org/officeDocument/2006/relationships/webSettings" Target="webSettings.xml"/><Relationship Id="rId7" Type="http://schemas.openxmlformats.org/officeDocument/2006/relationships/hyperlink" Target="https://classroom.thenational.academy/lessons/decimals-and-measures-calculating-the-area-of-parallelograms-and-triangles-ccu32c" TargetMode="External"/><Relationship Id="rId12" Type="http://schemas.openxmlformats.org/officeDocument/2006/relationships/hyperlink" Target="https://classroom.thenational.academy/units/quest-ce-que-cest-dfa6" TargetMode="External"/><Relationship Id="rId17" Type="http://schemas.openxmlformats.org/officeDocument/2006/relationships/hyperlink" Target="https://classroom.thenational.academy/lessons/reflecting-simple-shapes-6mu3ec" TargetMode="External"/><Relationship Id="rId2" Type="http://schemas.openxmlformats.org/officeDocument/2006/relationships/settings" Target="settings.xml"/><Relationship Id="rId16" Type="http://schemas.openxmlformats.org/officeDocument/2006/relationships/hyperlink" Target="https://classroom.thenational.academy/lessons/describing-coordinate-positions-on-a-grid-6hgpa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bc.co.uk/bitesize/topics/zjkj382/articles/zkhknrd" TargetMode="External"/><Relationship Id="rId5" Type="http://schemas.openxmlformats.org/officeDocument/2006/relationships/image" Target="media/image2.png"/><Relationship Id="rId15" Type="http://schemas.openxmlformats.org/officeDocument/2006/relationships/hyperlink" Target="https://classroom.thenational.academy/lessons/subtract-fractions-6hh66r" TargetMode="External"/><Relationship Id="rId10" Type="http://schemas.openxmlformats.org/officeDocument/2006/relationships/hyperlink" Target="https://classroom.thenational.academy/lessons/decimal-and-fraction-equivalence-cngk8r"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pjOxpLEynIE" TargetMode="External"/><Relationship Id="rId14" Type="http://schemas.openxmlformats.org/officeDocument/2006/relationships/hyperlink" Target="https://classroom.thenational.academy/lessons/add-fractions-cnk3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as\Downloads\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39</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7</cp:revision>
  <dcterms:created xsi:type="dcterms:W3CDTF">2021-03-21T09:27:00Z</dcterms:created>
  <dcterms:modified xsi:type="dcterms:W3CDTF">2021-03-21T10:43:00Z</dcterms:modified>
</cp:coreProperties>
</file>