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504" w:type="dxa"/>
        <w:tblInd w:w="-318" w:type="dxa"/>
        <w:tblLook w:val="04A0" w:firstRow="1" w:lastRow="0" w:firstColumn="1" w:lastColumn="0" w:noHBand="0" w:noVBand="1"/>
      </w:tblPr>
      <w:tblGrid>
        <w:gridCol w:w="1912"/>
        <w:gridCol w:w="3062"/>
        <w:gridCol w:w="3075"/>
        <w:gridCol w:w="4455"/>
      </w:tblGrid>
      <w:tr w:rsidR="008C54C5" w:rsidRPr="000D3C3C" w:rsidTr="00D96A98">
        <w:trPr>
          <w:trHeight w:val="876"/>
        </w:trPr>
        <w:tc>
          <w:tcPr>
            <w:tcW w:w="1912" w:type="dxa"/>
          </w:tcPr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 4</w:t>
            </w:r>
          </w:p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CC2666" w:rsidRPr="006E167E" w:rsidRDefault="00CC2666" w:rsidP="00B134B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15.3.21</w:t>
            </w:r>
          </w:p>
        </w:tc>
        <w:tc>
          <w:tcPr>
            <w:tcW w:w="3062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075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4455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E108F6" w:rsidRPr="000D3C3C" w:rsidTr="00D96A9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62" w:type="dxa"/>
          </w:tcPr>
          <w:p w:rsidR="00E108F6" w:rsidRDefault="00E108F6" w:rsidP="00043330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E108F6" w:rsidRDefault="00E108F6" w:rsidP="0004333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Default="00E108F6" w:rsidP="0004333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/lessons/to-investigate-double-consonants-61j3er?</w:t>
            </w:r>
          </w:p>
          <w:p w:rsidR="00E108F6" w:rsidRPr="00043330" w:rsidRDefault="00E108F6" w:rsidP="00CC2666">
            <w:pPr>
              <w:rPr>
                <w:rFonts w:ascii="SassoonPrimaryInfant" w:hAnsi="SassoonPrimaryInfant"/>
                <w:sz w:val="32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activity=</w:t>
            </w:r>
            <w:proofErr w:type="spellStart"/>
            <w:r w:rsidRPr="00043330">
              <w:rPr>
                <w:rFonts w:ascii="SassoonPrimaryInfant" w:hAnsi="SassoonPrimaryInfant"/>
                <w:sz w:val="18"/>
                <w:szCs w:val="18"/>
              </w:rPr>
              <w:t>video&amp;step</w:t>
            </w:r>
            <w:proofErr w:type="spellEnd"/>
            <w:r w:rsidRPr="00043330">
              <w:rPr>
                <w:rFonts w:ascii="SassoonPrimaryInfant" w:hAnsi="SassoonPrimaryInfant"/>
                <w:sz w:val="18"/>
                <w:szCs w:val="18"/>
              </w:rPr>
              <w:t>=1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4F215A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lessons/reading-and-interpreting-bar-graphs-chhk6c</w:t>
            </w:r>
          </w:p>
        </w:tc>
        <w:tc>
          <w:tcPr>
            <w:tcW w:w="4455" w:type="dxa"/>
          </w:tcPr>
          <w:p w:rsidR="00D96A98" w:rsidRDefault="00D96A98" w:rsidP="00D96A9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Mental health</w:t>
            </w:r>
          </w:p>
          <w:p w:rsidR="00D96A98" w:rsidRDefault="00D96A9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t xml:space="preserve"> </w:t>
            </w:r>
            <w:hyperlink r:id="rId9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E108F6" w:rsidRPr="00D96A98" w:rsidRDefault="00D96A9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D96A9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D96A98">
              <w:rPr>
                <w:rFonts w:ascii="SassoonPrimaryInfant" w:hAnsi="SassoonPrimaryInfant"/>
                <w:sz w:val="18"/>
                <w:szCs w:val="18"/>
              </w:rPr>
              <w:t>=sn_2GY1gTyo</w:t>
            </w:r>
          </w:p>
          <w:p w:rsidR="00D96A98" w:rsidRPr="00F71947" w:rsidRDefault="00D96A9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108F6" w:rsidRPr="000D3C3C" w:rsidTr="00D96A9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62" w:type="dxa"/>
          </w:tcPr>
          <w:p w:rsidR="00E108F6" w:rsidRDefault="00E108F6" w:rsidP="0004333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6E167E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lessons/to-explore-and-respond-to-john-lyons-poetry-dancing-in-the-rain-c8u32c?activity=video&amp;step=1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08F6" w:rsidRDefault="00E108F6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8C54C5" w:rsidRDefault="00E108F6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C54C5">
              <w:rPr>
                <w:rFonts w:ascii="SassoonPrimaryInfant" w:hAnsi="SassoonPrimaryInfant"/>
                <w:sz w:val="18"/>
                <w:szCs w:val="18"/>
              </w:rPr>
              <w:t>lessons/interpreting-and-presenting-data-in-pictograms-and-bar-charts-6tk3ar</w:t>
            </w:r>
          </w:p>
        </w:tc>
        <w:tc>
          <w:tcPr>
            <w:tcW w:w="4455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D96A98" w:rsidRDefault="00D96A9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E108F6" w:rsidRPr="00D96A98" w:rsidRDefault="00D96A9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D96A9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D96A98">
              <w:rPr>
                <w:rFonts w:ascii="SassoonPrimaryInfant" w:hAnsi="SassoonPrimaryInfant"/>
                <w:sz w:val="18"/>
                <w:szCs w:val="18"/>
              </w:rPr>
              <w:t>=oc4QS2USKmk</w:t>
            </w:r>
          </w:p>
        </w:tc>
      </w:tr>
      <w:tr w:rsidR="00E108F6" w:rsidRPr="009939BE" w:rsidTr="00D96A9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043330" w:rsidRDefault="00E108F6">
            <w:pPr>
              <w:rPr>
                <w:rFonts w:ascii="SassoonPrimaryInfant" w:hAnsi="SassoonPrimaryInfant"/>
                <w:sz w:val="32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/lessons/to-explore-and-respond-to-john-lyons-poetry-dancing-in-the-rain-c8u32c?activity=video&amp;step=1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C54C5">
              <w:rPr>
                <w:rFonts w:ascii="SassoonPrimaryInfant" w:hAnsi="SassoonPrimaryInfant"/>
                <w:sz w:val="18"/>
                <w:szCs w:val="18"/>
              </w:rPr>
              <w:t>/lessons/rounding-2-and-3-digit-numbers-to-the-nearest-100-ctgpar</w:t>
            </w:r>
          </w:p>
        </w:tc>
        <w:tc>
          <w:tcPr>
            <w:tcW w:w="4455" w:type="dxa"/>
          </w:tcPr>
          <w:p w:rsidR="00D96A98" w:rsidRDefault="00E108F6">
            <w:r w:rsidRPr="009939BE">
              <w:rPr>
                <w:rFonts w:ascii="SassoonPrimaryInfant" w:hAnsi="SassoonPrimaryInfant"/>
                <w:sz w:val="32"/>
                <w:szCs w:val="32"/>
              </w:rPr>
              <w:t>History</w:t>
            </w:r>
            <w:r w:rsidR="00D96A98">
              <w:t xml:space="preserve"> </w:t>
            </w:r>
          </w:p>
          <w:p w:rsidR="00D96A98" w:rsidRDefault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https://classroom.thenational.academy/lessons/</w:t>
              </w:r>
            </w:hyperlink>
          </w:p>
          <w:p w:rsidR="00E108F6" w:rsidRPr="00D96A98" w:rsidRDefault="00D96A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96A98">
              <w:rPr>
                <w:rFonts w:ascii="SassoonPrimaryInfant" w:hAnsi="SassoonPrimaryInfant"/>
                <w:sz w:val="18"/>
                <w:szCs w:val="18"/>
              </w:rPr>
              <w:t>who-were-the-vikings-61hp4d</w:t>
            </w:r>
          </w:p>
          <w:p w:rsidR="00D96A98" w:rsidRPr="009939BE" w:rsidRDefault="00D96A9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E108F6" w:rsidRPr="009939BE" w:rsidRDefault="00E108F6" w:rsidP="00E108F6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108F6" w:rsidRPr="00A47E9B" w:rsidTr="00D96A9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E31998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lessons/to-explore-and-respond-to-john-lyons-poetry-dancing-in-the-rain-part-2-6xgkec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C54C5">
              <w:rPr>
                <w:rFonts w:ascii="SassoonPrimaryInfant" w:hAnsi="SassoonPrimaryInfant"/>
                <w:sz w:val="18"/>
                <w:szCs w:val="18"/>
              </w:rPr>
              <w:t>/lessons/applying-place-value-knowledge-to-problem-solving-71jket</w:t>
            </w:r>
          </w:p>
        </w:tc>
        <w:tc>
          <w:tcPr>
            <w:tcW w:w="445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E108F6" w:rsidRPr="00A47E9B" w:rsidRDefault="00D96A98" w:rsidP="00E108F6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Go on </w:t>
            </w:r>
            <w:proofErr w:type="gramStart"/>
            <w:r>
              <w:rPr>
                <w:rFonts w:ascii="SassoonPrimaryInfant" w:hAnsi="SassoonPrimaryInfant"/>
                <w:sz w:val="16"/>
                <w:szCs w:val="16"/>
              </w:rPr>
              <w:t>a</w:t>
            </w:r>
            <w:proofErr w:type="gramEnd"/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a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nature walk and paint a picture of your favourite scene from the walk.</w:t>
            </w:r>
            <w:bookmarkStart w:id="0" w:name="_GoBack"/>
            <w:bookmarkEnd w:id="0"/>
          </w:p>
        </w:tc>
      </w:tr>
      <w:tr w:rsidR="00E108F6" w:rsidRPr="000D3C3C" w:rsidTr="00D96A9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  <w:hyperlink r:id="rId18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043330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3330">
              <w:rPr>
                <w:rFonts w:ascii="SassoonPrimaryInfant" w:hAnsi="SassoonPrimaryInfant"/>
                <w:sz w:val="18"/>
                <w:szCs w:val="18"/>
              </w:rPr>
              <w:t>lessons/to-practise-and-apply-knowledge-of-suffixes-ous-including-test-c9gkgt</w:t>
            </w:r>
          </w:p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</w:p>
          <w:p w:rsidR="00E108F6" w:rsidRPr="004F215A" w:rsidRDefault="00E108F6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CC2666">
              <w:rPr>
                <w:rFonts w:ascii="SassoonPrimaryInfant" w:hAnsi="SassoonPrimaryInfant"/>
                <w:sz w:val="32"/>
                <w:szCs w:val="32"/>
              </w:rPr>
              <w:lastRenderedPageBreak/>
              <w:t>Maths</w:t>
            </w:r>
          </w:p>
          <w:p w:rsidR="00E108F6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Pr="0026476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E108F6" w:rsidRPr="008C54C5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C54C5">
              <w:rPr>
                <w:rFonts w:ascii="SassoonPrimaryInfant" w:hAnsi="SassoonPrimaryInfant"/>
                <w:sz w:val="18"/>
                <w:szCs w:val="18"/>
              </w:rPr>
              <w:t>lessons/adding-multiples-of-10-to-3-digit-numbers-cgwp6d</w:t>
            </w:r>
          </w:p>
          <w:p w:rsidR="00E108F6" w:rsidRPr="00BA4FA8" w:rsidRDefault="00E108F6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455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E108F6">
              <w:rPr>
                <w:rFonts w:ascii="SassoonPrimaryInfant" w:hAnsi="SassoonPrimaryInfant"/>
                <w:sz w:val="32"/>
                <w:szCs w:val="32"/>
              </w:rPr>
              <w:t xml:space="preserve">Games </w:t>
            </w:r>
          </w:p>
          <w:p w:rsidR="00D96A98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ictgames.com</w:t>
            </w:r>
          </w:p>
          <w:p w:rsidR="00D96A98" w:rsidRPr="00E108F6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E108F6" w:rsidRPr="006E167E" w:rsidRDefault="00E108F6" w:rsidP="00E108F6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43330"/>
    <w:rsid w:val="000D3C3C"/>
    <w:rsid w:val="00177FD3"/>
    <w:rsid w:val="00212DA1"/>
    <w:rsid w:val="002F10D0"/>
    <w:rsid w:val="003627AF"/>
    <w:rsid w:val="003A21E3"/>
    <w:rsid w:val="003B79E5"/>
    <w:rsid w:val="003C3933"/>
    <w:rsid w:val="00474EF9"/>
    <w:rsid w:val="004F215A"/>
    <w:rsid w:val="006E167E"/>
    <w:rsid w:val="007676BE"/>
    <w:rsid w:val="00774703"/>
    <w:rsid w:val="00811D14"/>
    <w:rsid w:val="008A31D6"/>
    <w:rsid w:val="008C54C5"/>
    <w:rsid w:val="009939BE"/>
    <w:rsid w:val="00A47E9B"/>
    <w:rsid w:val="00B134BD"/>
    <w:rsid w:val="00B20CB3"/>
    <w:rsid w:val="00BA4FA8"/>
    <w:rsid w:val="00BA7306"/>
    <w:rsid w:val="00C52FFD"/>
    <w:rsid w:val="00CB45AF"/>
    <w:rsid w:val="00CC2666"/>
    <w:rsid w:val="00D96A98"/>
    <w:rsid w:val="00E108F6"/>
    <w:rsid w:val="00E31998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2AF1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classroom.thenational.academ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classroom.thenational.acad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" TargetMode="External"/><Relationship Id="rId10" Type="http://schemas.openxmlformats.org/officeDocument/2006/relationships/hyperlink" Target="https://classroom.thenational.academy/" TargetMode="External"/><Relationship Id="rId19" Type="http://schemas.openxmlformats.org/officeDocument/2006/relationships/hyperlink" Target="https://classroom.thenational.academ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classroom.thenational.acade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2021-03-14T17:12:00Z</dcterms:created>
  <dcterms:modified xsi:type="dcterms:W3CDTF">2021-03-14T17:12:00Z</dcterms:modified>
</cp:coreProperties>
</file>